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F" w:rsidRDefault="00C7707F" w:rsidP="000A43F6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</w:pPr>
      <w:r>
        <w:t>汕尾职业技术学院工会采购2022年春节慰问品</w:t>
      </w:r>
    </w:p>
    <w:p w:rsidR="00743DD3" w:rsidRPr="00317A04" w:rsidRDefault="00C7707F" w:rsidP="000A43F6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>
        <w:t>项目</w:t>
      </w:r>
      <w:r w:rsidR="004872B8"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0A43F6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C7707F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C7707F">
        <w:rPr>
          <w:rFonts w:ascii="仿宋_GB2312" w:eastAsia="仿宋_GB2312" w:hAnsi="仿宋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C7707F">
        <w:rPr>
          <w:rFonts w:ascii="仿宋_GB2312" w:eastAsia="仿宋_GB2312" w:hAnsi="仿宋"/>
          <w:sz w:val="28"/>
          <w:szCs w:val="28"/>
        </w:rPr>
        <w:t>11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>“</w:t>
      </w:r>
      <w:r w:rsidR="00C7707F" w:rsidRPr="005119F0">
        <w:rPr>
          <w:rFonts w:ascii="仿宋_GB2312" w:eastAsia="仿宋_GB2312" w:hAnsi="仿宋"/>
          <w:sz w:val="28"/>
          <w:szCs w:val="28"/>
        </w:rPr>
        <w:t>汕尾职业技术学院工会采购2022年春节慰问品项目</w:t>
      </w:r>
      <w:r w:rsidR="00BF02D2">
        <w:rPr>
          <w:rFonts w:ascii="仿宋_GB2312" w:eastAsia="仿宋_GB2312" w:hAnsi="仿宋"/>
          <w:sz w:val="28"/>
          <w:szCs w:val="28"/>
        </w:rPr>
        <w:t>”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EC2677">
        <w:rPr>
          <w:rFonts w:ascii="仿宋_GB2312" w:eastAsia="仿宋_GB2312" w:hAnsi="仿宋"/>
          <w:sz w:val="28"/>
          <w:szCs w:val="28"/>
        </w:rPr>
        <w:t>3</w:t>
      </w:r>
      <w:r w:rsidR="00C7707F">
        <w:rPr>
          <w:rFonts w:ascii="仿宋_GB2312" w:eastAsia="仿宋_GB2312" w:hAnsi="仿宋"/>
          <w:sz w:val="28"/>
          <w:szCs w:val="28"/>
        </w:rPr>
        <w:t>4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CF571C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CF571C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CF571C">
        <w:rPr>
          <w:rFonts w:ascii="仿宋_GB2312" w:eastAsia="仿宋_GB2312" w:hAnsi="仿宋" w:hint="eastAsia"/>
          <w:sz w:val="28"/>
          <w:szCs w:val="28"/>
        </w:rPr>
        <w:t>-</w:t>
      </w:r>
      <w:r w:rsidR="00EC2677">
        <w:rPr>
          <w:rFonts w:ascii="仿宋_GB2312" w:eastAsia="仿宋_GB2312" w:hAnsi="仿宋"/>
          <w:sz w:val="28"/>
          <w:szCs w:val="28"/>
        </w:rPr>
        <w:t>3</w:t>
      </w:r>
      <w:r w:rsidR="00C7707F">
        <w:rPr>
          <w:rFonts w:ascii="仿宋_GB2312" w:eastAsia="仿宋_GB2312" w:hAnsi="仿宋"/>
          <w:sz w:val="28"/>
          <w:szCs w:val="28"/>
        </w:rPr>
        <w:t>4</w:t>
      </w:r>
    </w:p>
    <w:p w:rsidR="00D0773B" w:rsidRPr="000A43F6" w:rsidRDefault="004872B8" w:rsidP="000A43F6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C3348E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C7707F" w:rsidRPr="00C7707F">
        <w:rPr>
          <w:rFonts w:ascii="仿宋_GB2312" w:eastAsia="仿宋_GB2312" w:hAnsi="仿宋"/>
          <w:sz w:val="28"/>
          <w:szCs w:val="28"/>
        </w:rPr>
        <w:t>汕尾职业技术学院工会采购2022年春节慰问品项目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C7707F">
        <w:rPr>
          <w:rFonts w:ascii="仿宋_GB2312" w:eastAsia="仿宋_GB2312" w:hAnsi="仿宋"/>
          <w:sz w:val="28"/>
          <w:szCs w:val="28"/>
        </w:rPr>
        <w:t>246400</w:t>
      </w:r>
      <w:r w:rsidR="00C3348E">
        <w:rPr>
          <w:rFonts w:ascii="仿宋_GB2312" w:eastAsia="仿宋_GB2312" w:hAnsi="仿宋" w:hint="eastAsia"/>
          <w:sz w:val="28"/>
          <w:szCs w:val="28"/>
        </w:rPr>
        <w:t>.</w:t>
      </w:r>
      <w:r w:rsidR="00EC2677">
        <w:rPr>
          <w:rFonts w:ascii="仿宋_GB2312" w:eastAsia="仿宋_GB2312" w:hAnsi="仿宋"/>
          <w:sz w:val="28"/>
          <w:szCs w:val="28"/>
        </w:rPr>
        <w:t>00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  <w:r w:rsidR="00CF571C">
        <w:rPr>
          <w:rFonts w:ascii="仿宋_GB2312" w:eastAsia="仿宋_GB2312" w:hAnsi="仿宋" w:hint="eastAsia"/>
          <w:sz w:val="28"/>
          <w:szCs w:val="28"/>
        </w:rPr>
        <w:t>: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100C0D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汕尾市城区阿华百货商行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100C0D">
        <w:rPr>
          <w:rFonts w:ascii="仿宋_GB2312" w:eastAsia="仿宋_GB2312" w:hAnsi="仿宋" w:hint="eastAsia"/>
          <w:sz w:val="28"/>
          <w:szCs w:val="28"/>
          <w:u w:val="single"/>
        </w:rPr>
        <w:t xml:space="preserve">刘素华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100C0D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汕尾市城区通港路360号 </w:t>
      </w:r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100C0D">
        <w:rPr>
          <w:rFonts w:ascii="仿宋_GB2312" w:eastAsia="仿宋_GB2312" w:hAnsi="仿宋" w:hint="eastAsia"/>
          <w:sz w:val="28"/>
          <w:szCs w:val="28"/>
          <w:u w:val="single"/>
        </w:rPr>
        <w:t>216320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0A43F6">
        <w:rPr>
          <w:rFonts w:ascii="仿宋_GB2312" w:eastAsia="仿宋_GB2312" w:hAnsi="仿宋" w:hint="eastAsia"/>
          <w:sz w:val="28"/>
          <w:szCs w:val="28"/>
          <w:u w:val="single"/>
        </w:rPr>
        <w:t>0</w:t>
      </w:r>
      <w:r w:rsidR="00996159">
        <w:rPr>
          <w:rFonts w:ascii="仿宋_GB2312" w:eastAsia="仿宋_GB2312" w:hAnsi="仿宋" w:hint="eastAsia"/>
          <w:sz w:val="28"/>
          <w:szCs w:val="28"/>
          <w:u w:val="single"/>
        </w:rPr>
        <w:t>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A43F6" w:rsidRDefault="00C7707F" w:rsidP="000A43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C7707F">
              <w:rPr>
                <w:rFonts w:ascii="仿宋_GB2312" w:eastAsia="仿宋_GB2312" w:hAnsi="宋体" w:cs="宋体"/>
                <w:sz w:val="18"/>
                <w:szCs w:val="18"/>
              </w:rPr>
              <w:t>汕尾职业技术学院工会采购2022年春节慰问品项目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0A43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100C0D">
              <w:rPr>
                <w:rFonts w:ascii="仿宋_GB2312" w:eastAsia="仿宋_GB2312" w:hAnsi="宋体" w:cs="宋体" w:hint="eastAsia"/>
                <w:sz w:val="18"/>
                <w:szCs w:val="18"/>
              </w:rPr>
              <w:t>216320</w:t>
            </w:r>
            <w:r w:rsidR="000A43F6">
              <w:rPr>
                <w:rFonts w:ascii="仿宋_GB2312" w:eastAsia="仿宋_GB2312" w:hAnsi="宋体" w:cs="宋体" w:hint="eastAsia"/>
                <w:sz w:val="18"/>
                <w:szCs w:val="18"/>
              </w:rPr>
              <w:t>.0</w:t>
            </w:r>
            <w:r w:rsidR="00996159">
              <w:rPr>
                <w:rFonts w:ascii="仿宋_GB2312" w:eastAsia="仿宋_GB2312" w:hAnsi="宋体" w:cs="宋体" w:hint="eastAsia"/>
                <w:sz w:val="18"/>
                <w:szCs w:val="18"/>
              </w:rPr>
              <w:t>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C7707F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EC2677">
        <w:rPr>
          <w:rFonts w:ascii="仿宋_GB2312" w:eastAsia="仿宋_GB2312" w:hAnsi="仿宋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C7707F">
        <w:rPr>
          <w:rFonts w:ascii="仿宋_GB2312" w:eastAsia="仿宋_GB2312" w:hAnsi="仿宋"/>
          <w:sz w:val="28"/>
          <w:szCs w:val="28"/>
        </w:rPr>
        <w:t>11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汕尾职业技术学院A区</w:t>
      </w:r>
      <w:r w:rsidR="0083454E">
        <w:rPr>
          <w:rFonts w:ascii="仿宋_GB2312" w:eastAsia="仿宋_GB2312" w:hAnsi="仿宋" w:hint="eastAsia"/>
          <w:sz w:val="28"/>
          <w:szCs w:val="28"/>
        </w:rPr>
        <w:t>求真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  <w:r w:rsidR="00722E91" w:rsidRPr="00097CA8">
        <w:rPr>
          <w:rFonts w:ascii="仿宋_GB2312" w:eastAsia="仿宋_GB2312" w:hAnsi="仿宋"/>
          <w:sz w:val="28"/>
          <w:szCs w:val="28"/>
        </w:rPr>
        <w:t xml:space="preserve"> 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proofErr w:type="gramStart"/>
      <w:r w:rsidR="00100C0D">
        <w:rPr>
          <w:rFonts w:ascii="仿宋_GB2312" w:eastAsia="仿宋_GB2312" w:hAnsi="仿宋" w:hint="eastAsia"/>
          <w:sz w:val="28"/>
          <w:szCs w:val="28"/>
        </w:rPr>
        <w:t>钟传校</w:t>
      </w:r>
      <w:proofErr w:type="gramEnd"/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C7707F">
        <w:rPr>
          <w:rFonts w:ascii="仿宋_GB2312" w:eastAsia="仿宋_GB2312" w:hAnsi="仿宋"/>
          <w:sz w:val="28"/>
          <w:szCs w:val="28"/>
        </w:rPr>
        <w:t xml:space="preserve"> </w:t>
      </w:r>
      <w:r w:rsidR="00100C0D">
        <w:rPr>
          <w:rFonts w:ascii="仿宋_GB2312" w:eastAsia="仿宋_GB2312" w:hAnsi="仿宋" w:hint="eastAsia"/>
          <w:sz w:val="28"/>
          <w:szCs w:val="28"/>
        </w:rPr>
        <w:t>郑丽芬   陈保如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7C2654" w:rsidRPr="007C2654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0B1F9F" w:rsidRPr="000B1F9F">
        <w:rPr>
          <w:rFonts w:ascii="仿宋_GB2312" w:eastAsia="仿宋_GB2312" w:hAnsi="仿宋" w:hint="eastAsia"/>
          <w:sz w:val="28"/>
          <w:szCs w:val="28"/>
        </w:rPr>
        <w:t>广东本来网电子商务有限公司、汕尾市城区阿华百货商行、汕尾市城区</w:t>
      </w:r>
      <w:proofErr w:type="gramStart"/>
      <w:r w:rsidR="000B1F9F" w:rsidRPr="000B1F9F">
        <w:rPr>
          <w:rFonts w:ascii="仿宋_GB2312" w:eastAsia="仿宋_GB2312" w:hAnsi="仿宋" w:hint="eastAsia"/>
          <w:sz w:val="28"/>
          <w:szCs w:val="28"/>
        </w:rPr>
        <w:t>易乐购</w:t>
      </w:r>
      <w:proofErr w:type="gramEnd"/>
      <w:r w:rsidR="000B1F9F" w:rsidRPr="000B1F9F">
        <w:rPr>
          <w:rFonts w:ascii="仿宋_GB2312" w:eastAsia="仿宋_GB2312" w:hAnsi="仿宋" w:hint="eastAsia"/>
          <w:sz w:val="28"/>
          <w:szCs w:val="28"/>
        </w:rPr>
        <w:t>便利店、乐禾食品集</w:t>
      </w:r>
      <w:r w:rsidR="000B1F9F" w:rsidRPr="000B1F9F">
        <w:rPr>
          <w:rFonts w:ascii="仿宋_GB2312" w:eastAsia="仿宋_GB2312" w:hAnsi="仿宋" w:hint="eastAsia"/>
          <w:sz w:val="28"/>
          <w:szCs w:val="28"/>
        </w:rPr>
        <w:lastRenderedPageBreak/>
        <w:t>团股份有限公司、广西三姑的</w:t>
      </w:r>
      <w:proofErr w:type="gramStart"/>
      <w:r w:rsidR="000B1F9F" w:rsidRPr="000B1F9F">
        <w:rPr>
          <w:rFonts w:ascii="仿宋_GB2312" w:eastAsia="仿宋_GB2312" w:hAnsi="仿宋" w:hint="eastAsia"/>
          <w:sz w:val="28"/>
          <w:szCs w:val="28"/>
        </w:rPr>
        <w:t>菜网络</w:t>
      </w:r>
      <w:proofErr w:type="gramEnd"/>
      <w:r w:rsidR="000B1F9F" w:rsidRPr="000B1F9F">
        <w:rPr>
          <w:rFonts w:ascii="仿宋_GB2312" w:eastAsia="仿宋_GB2312" w:hAnsi="仿宋" w:hint="eastAsia"/>
          <w:sz w:val="28"/>
          <w:szCs w:val="28"/>
        </w:rPr>
        <w:t>科技有限公司、广东万昊供应链管理有限公司、汕尾市城区老六百货商行。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0B1F9F" w:rsidRPr="000B1F9F">
        <w:rPr>
          <w:rFonts w:ascii="仿宋_GB2312" w:eastAsia="仿宋_GB2312" w:hAnsi="仿宋" w:hint="eastAsia"/>
          <w:sz w:val="28"/>
          <w:szCs w:val="28"/>
        </w:rPr>
        <w:t>广东本来网电子商务有限公司、汕尾市城区阿华百货商行、汕尾市城区</w:t>
      </w:r>
      <w:proofErr w:type="gramStart"/>
      <w:r w:rsidR="000B1F9F" w:rsidRPr="000B1F9F">
        <w:rPr>
          <w:rFonts w:ascii="仿宋_GB2312" w:eastAsia="仿宋_GB2312" w:hAnsi="仿宋" w:hint="eastAsia"/>
          <w:sz w:val="28"/>
          <w:szCs w:val="28"/>
        </w:rPr>
        <w:t>易乐购</w:t>
      </w:r>
      <w:proofErr w:type="gramEnd"/>
      <w:r w:rsidR="000B1F9F" w:rsidRPr="000B1F9F">
        <w:rPr>
          <w:rFonts w:ascii="仿宋_GB2312" w:eastAsia="仿宋_GB2312" w:hAnsi="仿宋" w:hint="eastAsia"/>
          <w:sz w:val="28"/>
          <w:szCs w:val="28"/>
        </w:rPr>
        <w:t>便利店、乐禾食品集团股份有限公司、广西三姑的</w:t>
      </w:r>
      <w:proofErr w:type="gramStart"/>
      <w:r w:rsidR="000B1F9F" w:rsidRPr="000B1F9F">
        <w:rPr>
          <w:rFonts w:ascii="仿宋_GB2312" w:eastAsia="仿宋_GB2312" w:hAnsi="仿宋" w:hint="eastAsia"/>
          <w:sz w:val="28"/>
          <w:szCs w:val="28"/>
        </w:rPr>
        <w:t>菜网络</w:t>
      </w:r>
      <w:proofErr w:type="gramEnd"/>
      <w:r w:rsidR="000B1F9F" w:rsidRPr="000B1F9F">
        <w:rPr>
          <w:rFonts w:ascii="仿宋_GB2312" w:eastAsia="仿宋_GB2312" w:hAnsi="仿宋" w:hint="eastAsia"/>
          <w:sz w:val="28"/>
          <w:szCs w:val="28"/>
        </w:rPr>
        <w:t>科技有限公司、广东万昊供应链管理有限公司、汕尾市城区老六百货商行。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0B1F9F" w:rsidRPr="000B1F9F">
        <w:rPr>
          <w:rFonts w:ascii="仿宋_GB2312" w:eastAsia="仿宋_GB2312" w:hAnsi="仿宋" w:hint="eastAsia"/>
          <w:sz w:val="28"/>
          <w:szCs w:val="28"/>
        </w:rPr>
        <w:t>广东本来网电子商务有限公司、汕尾市城区阿华百货商行、汕尾市城区</w:t>
      </w:r>
      <w:proofErr w:type="gramStart"/>
      <w:r w:rsidR="000B1F9F" w:rsidRPr="000B1F9F">
        <w:rPr>
          <w:rFonts w:ascii="仿宋_GB2312" w:eastAsia="仿宋_GB2312" w:hAnsi="仿宋" w:hint="eastAsia"/>
          <w:sz w:val="28"/>
          <w:szCs w:val="28"/>
        </w:rPr>
        <w:t>易乐购</w:t>
      </w:r>
      <w:proofErr w:type="gramEnd"/>
      <w:r w:rsidR="000B1F9F" w:rsidRPr="000B1F9F">
        <w:rPr>
          <w:rFonts w:ascii="仿宋_GB2312" w:eastAsia="仿宋_GB2312" w:hAnsi="仿宋" w:hint="eastAsia"/>
          <w:sz w:val="28"/>
          <w:szCs w:val="28"/>
        </w:rPr>
        <w:t>便利店、乐禾食品集团股份有限公司、广西三姑的</w:t>
      </w:r>
      <w:proofErr w:type="gramStart"/>
      <w:r w:rsidR="000B1F9F" w:rsidRPr="000B1F9F">
        <w:rPr>
          <w:rFonts w:ascii="仿宋_GB2312" w:eastAsia="仿宋_GB2312" w:hAnsi="仿宋" w:hint="eastAsia"/>
          <w:sz w:val="28"/>
          <w:szCs w:val="28"/>
        </w:rPr>
        <w:t>菜网络</w:t>
      </w:r>
      <w:proofErr w:type="gramEnd"/>
      <w:r w:rsidR="000B1F9F" w:rsidRPr="000B1F9F">
        <w:rPr>
          <w:rFonts w:ascii="仿宋_GB2312" w:eastAsia="仿宋_GB2312" w:hAnsi="仿宋" w:hint="eastAsia"/>
          <w:sz w:val="28"/>
          <w:szCs w:val="28"/>
        </w:rPr>
        <w:t>科技有限公司、广东万昊供应链管理有限公司、汕尾市城区老六百货商行。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906" w:type="pct"/>
        <w:tblInd w:w="-743" w:type="dxa"/>
        <w:tblLook w:val="04A0" w:firstRow="1" w:lastRow="0" w:firstColumn="1" w:lastColumn="0" w:noHBand="0" w:noVBand="1"/>
      </w:tblPr>
      <w:tblGrid>
        <w:gridCol w:w="2273"/>
        <w:gridCol w:w="1415"/>
        <w:gridCol w:w="1987"/>
        <w:gridCol w:w="1842"/>
        <w:gridCol w:w="1699"/>
        <w:gridCol w:w="850"/>
      </w:tblGrid>
      <w:tr w:rsidR="00996159" w:rsidRPr="00996159" w:rsidTr="00100C0D">
        <w:tc>
          <w:tcPr>
            <w:tcW w:w="1129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投标人名称</w:t>
            </w:r>
          </w:p>
        </w:tc>
        <w:tc>
          <w:tcPr>
            <w:tcW w:w="703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是否通过资格性符合性审查</w:t>
            </w:r>
          </w:p>
        </w:tc>
        <w:tc>
          <w:tcPr>
            <w:tcW w:w="987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技术商务得分比例（</w:t>
            </w:r>
            <w:r w:rsidR="00A21FD4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0%）</w:t>
            </w:r>
          </w:p>
        </w:tc>
        <w:tc>
          <w:tcPr>
            <w:tcW w:w="915" w:type="pct"/>
            <w:vAlign w:val="center"/>
          </w:tcPr>
          <w:p w:rsidR="006E1B24" w:rsidRPr="00996159" w:rsidRDefault="006E1B24" w:rsidP="00996159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8"/>
                <w:szCs w:val="28"/>
              </w:rPr>
            </w:pPr>
            <w:r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价格得分比例（</w:t>
            </w:r>
            <w:r w:rsidR="00A21FD4">
              <w:rPr>
                <w:rFonts w:ascii="仿宋_GB2312" w:eastAsia="仿宋_GB2312" w:hAnsi="仿宋" w:cstheme="minorBidi" w:hint="eastAsia"/>
                <w:sz w:val="28"/>
                <w:szCs w:val="28"/>
              </w:rPr>
              <w:t>3</w:t>
            </w:r>
            <w:r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0%）</w:t>
            </w:r>
          </w:p>
        </w:tc>
        <w:tc>
          <w:tcPr>
            <w:tcW w:w="844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综合得分比例（100%）</w:t>
            </w:r>
          </w:p>
        </w:tc>
        <w:tc>
          <w:tcPr>
            <w:tcW w:w="422" w:type="pct"/>
            <w:vAlign w:val="center"/>
          </w:tcPr>
          <w:p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100C0D" w:rsidRPr="00996159" w:rsidTr="00100C0D">
        <w:trPr>
          <w:trHeight w:val="590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汕尾市城区阿华百货商行</w:t>
            </w:r>
          </w:p>
        </w:tc>
        <w:tc>
          <w:tcPr>
            <w:tcW w:w="703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53.00</w:t>
            </w:r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30.00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83.00</w:t>
            </w:r>
          </w:p>
        </w:tc>
        <w:tc>
          <w:tcPr>
            <w:tcW w:w="422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100C0D" w:rsidRPr="00996159" w:rsidTr="00100C0D">
        <w:trPr>
          <w:trHeight w:val="556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广东万昊供应链管理有限公司</w:t>
            </w:r>
          </w:p>
        </w:tc>
        <w:tc>
          <w:tcPr>
            <w:tcW w:w="703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50.00</w:t>
            </w:r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27.86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77.53</w:t>
            </w:r>
          </w:p>
        </w:tc>
        <w:tc>
          <w:tcPr>
            <w:tcW w:w="422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100C0D" w:rsidRPr="00996159" w:rsidTr="00100C0D">
        <w:trPr>
          <w:trHeight w:val="564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乐禾食品集团股份有限公司</w:t>
            </w:r>
          </w:p>
        </w:tc>
        <w:tc>
          <w:tcPr>
            <w:tcW w:w="703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46.00</w:t>
            </w:r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29.74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75.74</w:t>
            </w:r>
          </w:p>
        </w:tc>
        <w:tc>
          <w:tcPr>
            <w:tcW w:w="422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100C0D" w:rsidRPr="00996159" w:rsidTr="00100C0D">
        <w:trPr>
          <w:trHeight w:val="564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广西三姑的</w:t>
            </w:r>
            <w:proofErr w:type="gramStart"/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菜网络</w:t>
            </w:r>
            <w:proofErr w:type="gramEnd"/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科技有限公司</w:t>
            </w:r>
          </w:p>
        </w:tc>
        <w:tc>
          <w:tcPr>
            <w:tcW w:w="703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37.00</w:t>
            </w:r>
            <w:bookmarkStart w:id="0" w:name="_GoBack"/>
            <w:bookmarkEnd w:id="0"/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27.33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64.66</w:t>
            </w:r>
          </w:p>
        </w:tc>
        <w:tc>
          <w:tcPr>
            <w:tcW w:w="422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100C0D" w:rsidRPr="00996159" w:rsidTr="00100C0D">
        <w:trPr>
          <w:trHeight w:val="564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东本来网电子商务有限公司</w:t>
            </w:r>
          </w:p>
        </w:tc>
        <w:tc>
          <w:tcPr>
            <w:tcW w:w="703" w:type="pct"/>
            <w:vAlign w:val="center"/>
          </w:tcPr>
          <w:p w:rsidR="00100C0D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26.67</w:t>
            </w:r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28.64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55.31</w:t>
            </w:r>
          </w:p>
        </w:tc>
        <w:tc>
          <w:tcPr>
            <w:tcW w:w="422" w:type="pct"/>
            <w:vAlign w:val="center"/>
          </w:tcPr>
          <w:p w:rsidR="00100C0D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</w:tr>
      <w:tr w:rsidR="00100C0D" w:rsidRPr="00996159" w:rsidTr="00100C0D">
        <w:trPr>
          <w:trHeight w:val="564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汕尾市城区</w:t>
            </w:r>
            <w:proofErr w:type="gramStart"/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易乐购</w:t>
            </w:r>
            <w:proofErr w:type="gramEnd"/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便利店</w:t>
            </w:r>
          </w:p>
        </w:tc>
        <w:tc>
          <w:tcPr>
            <w:tcW w:w="703" w:type="pct"/>
            <w:vAlign w:val="center"/>
          </w:tcPr>
          <w:p w:rsidR="00100C0D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21.67</w:t>
            </w:r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27.70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49.37</w:t>
            </w:r>
          </w:p>
        </w:tc>
        <w:tc>
          <w:tcPr>
            <w:tcW w:w="422" w:type="pct"/>
            <w:vAlign w:val="center"/>
          </w:tcPr>
          <w:p w:rsidR="00100C0D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</w:tr>
      <w:tr w:rsidR="00100C0D" w:rsidRPr="00996159" w:rsidTr="00100C0D">
        <w:trPr>
          <w:trHeight w:val="564"/>
        </w:trPr>
        <w:tc>
          <w:tcPr>
            <w:tcW w:w="1129" w:type="pct"/>
            <w:vAlign w:val="center"/>
          </w:tcPr>
          <w:p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1F9F">
              <w:rPr>
                <w:rFonts w:ascii="仿宋_GB2312" w:eastAsia="仿宋_GB2312" w:hAnsi="仿宋" w:hint="eastAsia"/>
                <w:sz w:val="28"/>
                <w:szCs w:val="28"/>
              </w:rPr>
              <w:t>汕尾市城区老六百货商行</w:t>
            </w:r>
          </w:p>
        </w:tc>
        <w:tc>
          <w:tcPr>
            <w:tcW w:w="703" w:type="pct"/>
            <w:vAlign w:val="center"/>
          </w:tcPr>
          <w:p w:rsidR="00100C0D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915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26.83</w:t>
            </w:r>
          </w:p>
        </w:tc>
        <w:tc>
          <w:tcPr>
            <w:tcW w:w="844" w:type="pct"/>
            <w:vAlign w:val="center"/>
          </w:tcPr>
          <w:p w:rsidR="00100C0D" w:rsidRPr="00100C0D" w:rsidRDefault="00100C0D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00C0D">
              <w:rPr>
                <w:rFonts w:ascii="仿宋_GB2312" w:eastAsia="仿宋_GB2312" w:hAnsi="仿宋" w:hint="eastAsia"/>
                <w:sz w:val="28"/>
                <w:szCs w:val="28"/>
              </w:rPr>
              <w:t>30.50</w:t>
            </w:r>
          </w:p>
        </w:tc>
        <w:tc>
          <w:tcPr>
            <w:tcW w:w="422" w:type="pct"/>
            <w:vAlign w:val="center"/>
          </w:tcPr>
          <w:p w:rsidR="00100C0D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471FE2" w:rsidRDefault="00471FE2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C6441A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EC2677">
        <w:rPr>
          <w:rFonts w:ascii="仿宋_GB2312" w:eastAsia="仿宋_GB2312" w:hAnsi="仿宋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C6441A">
        <w:rPr>
          <w:rFonts w:ascii="仿宋_GB2312" w:eastAsia="仿宋_GB2312" w:hAnsi="仿宋"/>
          <w:sz w:val="28"/>
          <w:szCs w:val="28"/>
        </w:rPr>
        <w:t>11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96" w:rsidRDefault="00F42196" w:rsidP="00927C80">
      <w:pPr>
        <w:spacing w:after="0"/>
      </w:pPr>
      <w:r>
        <w:separator/>
      </w:r>
    </w:p>
  </w:endnote>
  <w:endnote w:type="continuationSeparator" w:id="0">
    <w:p w:rsidR="00F42196" w:rsidRDefault="00F42196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96" w:rsidRDefault="00F42196" w:rsidP="00927C80">
      <w:pPr>
        <w:spacing w:after="0"/>
      </w:pPr>
      <w:r>
        <w:separator/>
      </w:r>
    </w:p>
  </w:footnote>
  <w:footnote w:type="continuationSeparator" w:id="0">
    <w:p w:rsidR="00F42196" w:rsidRDefault="00F42196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A43F6"/>
    <w:rsid w:val="000B1F9F"/>
    <w:rsid w:val="000B5962"/>
    <w:rsid w:val="000B663B"/>
    <w:rsid w:val="000B7ABE"/>
    <w:rsid w:val="000C0B00"/>
    <w:rsid w:val="000E017E"/>
    <w:rsid w:val="00100C0D"/>
    <w:rsid w:val="00114465"/>
    <w:rsid w:val="00123D3D"/>
    <w:rsid w:val="00126C79"/>
    <w:rsid w:val="0017519A"/>
    <w:rsid w:val="0018054D"/>
    <w:rsid w:val="001C2540"/>
    <w:rsid w:val="001E36E1"/>
    <w:rsid w:val="001F4BF4"/>
    <w:rsid w:val="00221BEB"/>
    <w:rsid w:val="00241922"/>
    <w:rsid w:val="00263560"/>
    <w:rsid w:val="00276ABE"/>
    <w:rsid w:val="00285AED"/>
    <w:rsid w:val="00291990"/>
    <w:rsid w:val="002A42C6"/>
    <w:rsid w:val="002A767D"/>
    <w:rsid w:val="002C4CBC"/>
    <w:rsid w:val="00311B10"/>
    <w:rsid w:val="00314BAC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B4A9D"/>
    <w:rsid w:val="003C6683"/>
    <w:rsid w:val="003D1FA5"/>
    <w:rsid w:val="003D37D8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119F0"/>
    <w:rsid w:val="00562DD9"/>
    <w:rsid w:val="00573D64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87DBE"/>
    <w:rsid w:val="00691D2C"/>
    <w:rsid w:val="00693F5B"/>
    <w:rsid w:val="00695BAF"/>
    <w:rsid w:val="006A3498"/>
    <w:rsid w:val="006E1B24"/>
    <w:rsid w:val="0071101D"/>
    <w:rsid w:val="007141BC"/>
    <w:rsid w:val="007175F6"/>
    <w:rsid w:val="00717AFC"/>
    <w:rsid w:val="0072012C"/>
    <w:rsid w:val="007229E9"/>
    <w:rsid w:val="00722E91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3454E"/>
    <w:rsid w:val="00865E70"/>
    <w:rsid w:val="0089400D"/>
    <w:rsid w:val="008B3EE5"/>
    <w:rsid w:val="008B7726"/>
    <w:rsid w:val="008C1972"/>
    <w:rsid w:val="008F111F"/>
    <w:rsid w:val="009060B6"/>
    <w:rsid w:val="00915C08"/>
    <w:rsid w:val="009202B1"/>
    <w:rsid w:val="009249FF"/>
    <w:rsid w:val="00927C80"/>
    <w:rsid w:val="00945292"/>
    <w:rsid w:val="0097108A"/>
    <w:rsid w:val="00992294"/>
    <w:rsid w:val="00996159"/>
    <w:rsid w:val="009F5EEA"/>
    <w:rsid w:val="00A134CF"/>
    <w:rsid w:val="00A14835"/>
    <w:rsid w:val="00A21FD4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06D4"/>
    <w:rsid w:val="00B2411B"/>
    <w:rsid w:val="00B31E24"/>
    <w:rsid w:val="00B34D09"/>
    <w:rsid w:val="00B47268"/>
    <w:rsid w:val="00B7515D"/>
    <w:rsid w:val="00BB1C11"/>
    <w:rsid w:val="00BE6AE8"/>
    <w:rsid w:val="00BF02D2"/>
    <w:rsid w:val="00BF5573"/>
    <w:rsid w:val="00C075CD"/>
    <w:rsid w:val="00C278F1"/>
    <w:rsid w:val="00C3348E"/>
    <w:rsid w:val="00C36196"/>
    <w:rsid w:val="00C366C8"/>
    <w:rsid w:val="00C366E2"/>
    <w:rsid w:val="00C62FE0"/>
    <w:rsid w:val="00C6441A"/>
    <w:rsid w:val="00C75E36"/>
    <w:rsid w:val="00C7707F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A7F3B"/>
    <w:rsid w:val="00DB099E"/>
    <w:rsid w:val="00E05D09"/>
    <w:rsid w:val="00E10496"/>
    <w:rsid w:val="00E1090B"/>
    <w:rsid w:val="00E11C77"/>
    <w:rsid w:val="00E15C96"/>
    <w:rsid w:val="00E2573B"/>
    <w:rsid w:val="00E26325"/>
    <w:rsid w:val="00E35037"/>
    <w:rsid w:val="00E512A8"/>
    <w:rsid w:val="00E64913"/>
    <w:rsid w:val="00E7578A"/>
    <w:rsid w:val="00E958A2"/>
    <w:rsid w:val="00EC2677"/>
    <w:rsid w:val="00EF6E9D"/>
    <w:rsid w:val="00F16411"/>
    <w:rsid w:val="00F42196"/>
    <w:rsid w:val="00F610AB"/>
    <w:rsid w:val="00F91D17"/>
    <w:rsid w:val="00F92D6E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1E1DB-230E-41C4-A007-F3E4BE5C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211</Words>
  <Characters>1204</Characters>
  <Application>Microsoft Office Word</Application>
  <DocSecurity>0</DocSecurity>
  <Lines>10</Lines>
  <Paragraphs>2</Paragraphs>
  <ScaleCrop>false</ScaleCrop>
  <Company>China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Microsoft</cp:lastModifiedBy>
  <cp:revision>70</cp:revision>
  <cp:lastPrinted>2021-12-27T09:21:00Z</cp:lastPrinted>
  <dcterms:created xsi:type="dcterms:W3CDTF">2020-07-27T09:00:00Z</dcterms:created>
  <dcterms:modified xsi:type="dcterms:W3CDTF">2022-01-11T08:45:00Z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