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rPr>
      </w:pPr>
    </w:p>
    <w:p>
      <w:pPr>
        <w:widowControl/>
        <w:snapToGrid w:val="0"/>
        <w:spacing w:line="360" w:lineRule="auto"/>
        <w:ind w:right="743" w:rightChars="354"/>
        <w:jc w:val="center"/>
        <w:rPr>
          <w:rFonts w:ascii="黑体" w:eastAsia="黑体"/>
          <w:b/>
          <w:bCs/>
          <w:sz w:val="72"/>
          <w:szCs w:val="52"/>
        </w:rPr>
      </w:pPr>
    </w:p>
    <w:p>
      <w:pPr>
        <w:widowControl/>
        <w:snapToGrid w:val="0"/>
        <w:spacing w:line="360" w:lineRule="auto"/>
        <w:ind w:right="743" w:rightChars="354"/>
        <w:jc w:val="center"/>
        <w:rPr>
          <w:rFonts w:ascii="宋体" w:hAnsi="宋体" w:cs="宋体"/>
          <w:b/>
          <w:bCs/>
          <w:sz w:val="72"/>
          <w:szCs w:val="92"/>
        </w:rPr>
      </w:pPr>
      <w:r>
        <w:rPr>
          <w:rFonts w:hint="eastAsia" w:ascii="宋体" w:hAnsi="宋体" w:cs="宋体"/>
          <w:b/>
          <w:bCs/>
          <w:sz w:val="72"/>
          <w:szCs w:val="52"/>
        </w:rPr>
        <w:t xml:space="preserve">  汕尾职业技术学院采购</w:t>
      </w:r>
    </w:p>
    <w:p>
      <w:pPr>
        <w:widowControl/>
        <w:snapToGrid w:val="0"/>
        <w:jc w:val="center"/>
        <w:rPr>
          <w:rFonts w:ascii="宋体" w:hAnsi="宋体" w:cs="宋体"/>
          <w:b/>
          <w:bCs/>
          <w:sz w:val="72"/>
          <w:szCs w:val="92"/>
        </w:rPr>
      </w:pPr>
      <w:r>
        <w:rPr>
          <w:rFonts w:hint="eastAsia" w:ascii="宋体" w:hAnsi="宋体" w:cs="宋体"/>
          <w:b/>
          <w:bCs/>
          <w:sz w:val="72"/>
          <w:szCs w:val="92"/>
        </w:rPr>
        <w:t>竞</w:t>
      </w:r>
    </w:p>
    <w:p>
      <w:pPr>
        <w:widowControl/>
        <w:snapToGrid w:val="0"/>
        <w:jc w:val="center"/>
        <w:rPr>
          <w:rFonts w:ascii="宋体" w:hAnsi="宋体" w:cs="宋体"/>
          <w:b/>
          <w:bCs/>
          <w:sz w:val="72"/>
          <w:szCs w:val="92"/>
        </w:rPr>
      </w:pPr>
      <w:r>
        <w:rPr>
          <w:rFonts w:hint="eastAsia" w:ascii="宋体" w:hAnsi="宋体" w:cs="宋体"/>
          <w:b/>
          <w:bCs/>
          <w:sz w:val="72"/>
          <w:szCs w:val="92"/>
        </w:rPr>
        <w:t>争</w:t>
      </w:r>
    </w:p>
    <w:p>
      <w:pPr>
        <w:widowControl/>
        <w:snapToGrid w:val="0"/>
        <w:jc w:val="center"/>
        <w:rPr>
          <w:rFonts w:ascii="宋体" w:hAnsi="宋体" w:cs="宋体"/>
          <w:b/>
          <w:bCs/>
          <w:sz w:val="72"/>
          <w:szCs w:val="92"/>
        </w:rPr>
      </w:pPr>
      <w:r>
        <w:rPr>
          <w:rFonts w:hint="eastAsia" w:ascii="宋体" w:hAnsi="宋体" w:cs="宋体"/>
          <w:b/>
          <w:bCs/>
          <w:sz w:val="72"/>
          <w:szCs w:val="92"/>
        </w:rPr>
        <w:t>性</w:t>
      </w:r>
    </w:p>
    <w:p>
      <w:pPr>
        <w:widowControl/>
        <w:snapToGrid w:val="0"/>
        <w:jc w:val="center"/>
        <w:rPr>
          <w:rFonts w:ascii="宋体" w:hAnsi="宋体" w:cs="宋体"/>
          <w:b/>
          <w:bCs/>
          <w:sz w:val="72"/>
          <w:szCs w:val="92"/>
        </w:rPr>
      </w:pPr>
      <w:r>
        <w:rPr>
          <w:rFonts w:hint="eastAsia" w:ascii="宋体" w:hAnsi="宋体" w:cs="宋体"/>
          <w:b/>
          <w:bCs/>
          <w:sz w:val="72"/>
          <w:szCs w:val="92"/>
        </w:rPr>
        <w:t>磋</w:t>
      </w:r>
    </w:p>
    <w:p>
      <w:pPr>
        <w:widowControl/>
        <w:snapToGrid w:val="0"/>
        <w:jc w:val="center"/>
        <w:rPr>
          <w:rFonts w:ascii="宋体" w:hAnsi="宋体" w:cs="宋体"/>
          <w:b/>
          <w:bCs/>
          <w:sz w:val="72"/>
          <w:szCs w:val="92"/>
        </w:rPr>
      </w:pPr>
      <w:r>
        <w:rPr>
          <w:rFonts w:hint="eastAsia" w:ascii="宋体" w:hAnsi="宋体" w:cs="宋体"/>
          <w:b/>
          <w:bCs/>
          <w:sz w:val="72"/>
          <w:szCs w:val="92"/>
        </w:rPr>
        <w:t>商</w:t>
      </w:r>
    </w:p>
    <w:p>
      <w:pPr>
        <w:widowControl/>
        <w:snapToGrid w:val="0"/>
        <w:jc w:val="center"/>
        <w:rPr>
          <w:rFonts w:ascii="宋体" w:hAnsi="宋体" w:cs="宋体"/>
          <w:b/>
          <w:bCs/>
          <w:sz w:val="72"/>
          <w:szCs w:val="92"/>
        </w:rPr>
      </w:pPr>
      <w:r>
        <w:rPr>
          <w:rFonts w:hint="eastAsia" w:ascii="宋体" w:hAnsi="宋体" w:cs="宋体"/>
          <w:b/>
          <w:bCs/>
          <w:sz w:val="72"/>
          <w:szCs w:val="92"/>
        </w:rPr>
        <w:t>文</w:t>
      </w:r>
    </w:p>
    <w:p>
      <w:pPr>
        <w:widowControl/>
        <w:snapToGrid w:val="0"/>
        <w:jc w:val="center"/>
        <w:rPr>
          <w:rFonts w:ascii="宋体" w:hAnsi="宋体" w:cs="宋体"/>
          <w:b/>
          <w:bCs/>
          <w:sz w:val="72"/>
          <w:szCs w:val="92"/>
        </w:rPr>
      </w:pPr>
      <w:r>
        <w:rPr>
          <w:rFonts w:hint="eastAsia" w:ascii="宋体" w:hAnsi="宋体" w:cs="宋体"/>
          <w:b/>
          <w:bCs/>
          <w:sz w:val="72"/>
          <w:szCs w:val="92"/>
        </w:rPr>
        <w:t>件</w:t>
      </w:r>
    </w:p>
    <w:p>
      <w:pPr>
        <w:widowControl/>
        <w:snapToGrid w:val="0"/>
        <w:spacing w:line="360" w:lineRule="auto"/>
        <w:ind w:right="743" w:rightChars="354"/>
        <w:jc w:val="center"/>
        <w:rPr>
          <w:sz w:val="32"/>
          <w:szCs w:val="38"/>
        </w:rPr>
      </w:pPr>
      <w:r>
        <w:rPr>
          <w:rFonts w:hint="eastAsia"/>
          <w:sz w:val="32"/>
          <w:szCs w:val="38"/>
        </w:rPr>
        <w:t xml:space="preserve">     </w:t>
      </w:r>
    </w:p>
    <w:p>
      <w:pPr>
        <w:jc w:val="center"/>
        <w:rPr>
          <w:rFonts w:ascii="宋体" w:hAnsi="宋体"/>
          <w:bCs/>
          <w:sz w:val="28"/>
          <w:szCs w:val="28"/>
        </w:rPr>
      </w:pPr>
      <w:r>
        <w:rPr>
          <w:rFonts w:hint="eastAsia" w:ascii="宋体" w:hAnsi="宋体"/>
          <w:sz w:val="28"/>
          <w:szCs w:val="28"/>
        </w:rPr>
        <w:t>采购项目名称：</w:t>
      </w:r>
      <w:r>
        <w:rPr>
          <w:rFonts w:hint="eastAsia"/>
          <w:bCs/>
          <w:sz w:val="28"/>
          <w:szCs w:val="28"/>
        </w:rPr>
        <w:t>汕尾职业技术学院</w:t>
      </w:r>
      <w:r>
        <w:rPr>
          <w:rFonts w:hint="eastAsia"/>
          <w:bCs/>
          <w:sz w:val="28"/>
          <w:szCs w:val="28"/>
          <w:lang w:eastAsia="zh-CN"/>
        </w:rPr>
        <w:t>庆祝中国共产党建党</w:t>
      </w:r>
      <w:r>
        <w:rPr>
          <w:rFonts w:hint="eastAsia"/>
          <w:bCs/>
          <w:sz w:val="28"/>
          <w:szCs w:val="28"/>
          <w:lang w:val="en-US" w:eastAsia="zh-CN"/>
        </w:rPr>
        <w:t>100周年文艺晚会服务</w:t>
      </w:r>
    </w:p>
    <w:p>
      <w:pPr>
        <w:widowControl/>
        <w:snapToGrid w:val="0"/>
        <w:spacing w:line="360" w:lineRule="auto"/>
        <w:ind w:right="743" w:rightChars="354"/>
        <w:jc w:val="center"/>
        <w:rPr>
          <w:rFonts w:ascii="宋体" w:hAnsi="宋体"/>
          <w:bCs/>
          <w:sz w:val="28"/>
          <w:szCs w:val="28"/>
        </w:rPr>
      </w:pPr>
      <w:r>
        <w:rPr>
          <w:rFonts w:hint="eastAsia" w:ascii="宋体" w:hAnsi="宋体"/>
          <w:bCs/>
          <w:sz w:val="28"/>
          <w:szCs w:val="28"/>
        </w:rPr>
        <w:t xml:space="preserve">    </w:t>
      </w:r>
    </w:p>
    <w:p>
      <w:pPr>
        <w:widowControl/>
        <w:snapToGrid w:val="0"/>
        <w:spacing w:line="360" w:lineRule="auto"/>
        <w:ind w:right="743" w:rightChars="354"/>
        <w:jc w:val="center"/>
        <w:rPr>
          <w:rFonts w:ascii="宋体" w:hAnsi="宋体"/>
          <w:sz w:val="28"/>
          <w:szCs w:val="28"/>
        </w:rPr>
      </w:pPr>
      <w:r>
        <w:rPr>
          <w:rFonts w:hint="eastAsia" w:ascii="宋体" w:hAnsi="宋体"/>
          <w:sz w:val="28"/>
          <w:szCs w:val="28"/>
        </w:rPr>
        <w:t>【采购项目编号</w:t>
      </w:r>
      <w:r>
        <w:rPr>
          <w:rFonts w:ascii="宋体" w:hAnsi="宋体"/>
          <w:sz w:val="28"/>
          <w:szCs w:val="28"/>
        </w:rPr>
        <w:t>:</w:t>
      </w:r>
      <w:r>
        <w:rPr>
          <w:rFonts w:hint="eastAsia" w:ascii="宋体" w:hAnsi="宋体"/>
          <w:sz w:val="28"/>
          <w:szCs w:val="28"/>
        </w:rPr>
        <w:t>SWZYCG2021-1</w:t>
      </w:r>
      <w:r>
        <w:rPr>
          <w:rFonts w:hint="eastAsia" w:ascii="宋体" w:hAnsi="宋体"/>
          <w:sz w:val="28"/>
          <w:szCs w:val="28"/>
          <w:lang w:val="en-US" w:eastAsia="zh-CN"/>
        </w:rPr>
        <w:t>4</w:t>
      </w:r>
      <w:r>
        <w:rPr>
          <w:rFonts w:hint="eastAsia" w:ascii="宋体" w:hAnsi="宋体"/>
          <w:sz w:val="28"/>
          <w:szCs w:val="28"/>
        </w:rPr>
        <w:t>】</w:t>
      </w:r>
    </w:p>
    <w:p>
      <w:pPr>
        <w:widowControl/>
        <w:snapToGrid w:val="0"/>
        <w:spacing w:line="360" w:lineRule="auto"/>
        <w:ind w:right="743" w:rightChars="354"/>
        <w:jc w:val="center"/>
        <w:rPr>
          <w:sz w:val="32"/>
          <w:szCs w:val="32"/>
        </w:rPr>
      </w:pPr>
    </w:p>
    <w:p>
      <w:pPr>
        <w:widowControl/>
        <w:snapToGrid w:val="0"/>
        <w:spacing w:line="360" w:lineRule="auto"/>
        <w:ind w:right="743" w:rightChars="354"/>
        <w:jc w:val="center"/>
        <w:rPr>
          <w:sz w:val="32"/>
          <w:szCs w:val="32"/>
        </w:rPr>
      </w:pPr>
      <w:r>
        <w:rPr>
          <w:rFonts w:hint="eastAsia"/>
          <w:sz w:val="32"/>
          <w:szCs w:val="32"/>
        </w:rPr>
        <w:t xml:space="preserve"> 汕尾职业技术学院后勤管理处</w:t>
      </w:r>
    </w:p>
    <w:p>
      <w:pPr>
        <w:widowControl/>
        <w:snapToGrid w:val="0"/>
        <w:spacing w:line="360" w:lineRule="auto"/>
        <w:ind w:right="743" w:rightChars="354"/>
        <w:jc w:val="center"/>
        <w:rPr>
          <w:sz w:val="32"/>
          <w:szCs w:val="32"/>
        </w:rPr>
      </w:pPr>
      <w:r>
        <w:rPr>
          <w:rFonts w:hint="eastAsia" w:ascii="楷体_GB2312"/>
          <w:sz w:val="36"/>
        </w:rPr>
        <w:t>2021年</w:t>
      </w:r>
      <w:r>
        <w:rPr>
          <w:rFonts w:hint="eastAsia" w:ascii="楷体_GB2312"/>
          <w:sz w:val="36"/>
          <w:lang w:val="en-US" w:eastAsia="zh-CN"/>
        </w:rPr>
        <w:t>6</w:t>
      </w:r>
      <w:r>
        <w:rPr>
          <w:rFonts w:hint="eastAsia" w:ascii="楷体_GB2312"/>
          <w:sz w:val="36"/>
        </w:rPr>
        <w:t>月</w:t>
      </w:r>
    </w:p>
    <w:p>
      <w:pPr>
        <w:rPr>
          <w:sz w:val="24"/>
        </w:rPr>
      </w:pPr>
    </w:p>
    <w:p>
      <w:pPr>
        <w:rPr>
          <w:sz w:val="24"/>
        </w:rPr>
      </w:pPr>
    </w:p>
    <w:p>
      <w:pPr>
        <w:rPr>
          <w:b/>
          <w:sz w:val="44"/>
          <w:szCs w:val="44"/>
        </w:rPr>
        <w:sectPr>
          <w:headerReference r:id="rId3" w:type="default"/>
          <w:footerReference r:id="rId4" w:type="default"/>
          <w:footerReference r:id="rId5" w:type="even"/>
          <w:pgSz w:w="11906" w:h="16838"/>
          <w:pgMar w:top="1134" w:right="1361" w:bottom="1134" w:left="1361" w:header="851" w:footer="992" w:gutter="0"/>
          <w:cols w:space="720" w:num="1"/>
          <w:docGrid w:linePitch="312" w:charSpace="0"/>
        </w:sectPr>
      </w:pPr>
    </w:p>
    <w:p>
      <w:pPr>
        <w:rPr>
          <w:b/>
          <w:sz w:val="44"/>
          <w:szCs w:val="44"/>
        </w:rPr>
      </w:pPr>
    </w:p>
    <w:p>
      <w:pPr>
        <w:jc w:val="center"/>
        <w:rPr>
          <w:rFonts w:ascii="宋体" w:hAnsi="宋体"/>
          <w:sz w:val="44"/>
          <w:szCs w:val="44"/>
        </w:rPr>
      </w:pPr>
      <w:r>
        <w:rPr>
          <w:rFonts w:hint="eastAsia"/>
          <w:b/>
          <w:sz w:val="44"/>
          <w:szCs w:val="44"/>
        </w:rPr>
        <w:t>目  录</w:t>
      </w:r>
      <w:r>
        <w:rPr>
          <w:rFonts w:hint="eastAsia" w:ascii="宋体" w:hAnsi="宋体"/>
          <w:sz w:val="44"/>
          <w:szCs w:val="44"/>
        </w:rPr>
        <w:br w:type="textWrapping"/>
      </w:r>
    </w:p>
    <w:p>
      <w:pPr>
        <w:pStyle w:val="30"/>
        <w:tabs>
          <w:tab w:val="right" w:leader="dot" w:pos="9174"/>
        </w:tabs>
        <w:spacing w:line="360" w:lineRule="auto"/>
        <w:ind w:firstLine="560" w:firstLineChars="200"/>
        <w:rPr>
          <w:rFonts w:ascii="宋体" w:hAnsi="宋体"/>
          <w:sz w:val="28"/>
          <w:szCs w:val="28"/>
        </w:rPr>
      </w:pPr>
    </w:p>
    <w:p>
      <w:pPr>
        <w:pStyle w:val="30"/>
        <w:tabs>
          <w:tab w:val="right" w:leader="dot" w:pos="9174"/>
        </w:tabs>
        <w:spacing w:line="360" w:lineRule="auto"/>
        <w:ind w:firstLine="560" w:firstLineChars="200"/>
        <w:rPr>
          <w:rFonts w:ascii="宋体" w:hAnsi="宋体"/>
          <w:sz w:val="28"/>
          <w:szCs w:val="28"/>
        </w:rPr>
      </w:pPr>
    </w:p>
    <w:p>
      <w:pPr>
        <w:pStyle w:val="30"/>
        <w:tabs>
          <w:tab w:val="right" w:leader="dot" w:pos="9174"/>
        </w:tabs>
        <w:spacing w:line="360" w:lineRule="auto"/>
        <w:ind w:firstLine="560" w:firstLineChars="200"/>
        <w:rPr>
          <w:rFonts w:hint="eastAsia" w:ascii="仿宋" w:hAnsi="仿宋" w:eastAsia="仿宋" w:cs="仿宋"/>
          <w:sz w:val="28"/>
          <w:szCs w:val="28"/>
        </w:rPr>
      </w:pPr>
    </w:p>
    <w:p>
      <w:pPr>
        <w:pStyle w:val="30"/>
        <w:tabs>
          <w:tab w:val="right" w:leader="dot" w:pos="9174"/>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第一部分 报价邀请函</w:t>
      </w:r>
    </w:p>
    <w:p>
      <w:pPr>
        <w:pStyle w:val="30"/>
        <w:tabs>
          <w:tab w:val="right" w:leader="dot" w:pos="9174"/>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第二部分 采购项目内容</w:t>
      </w:r>
    </w:p>
    <w:p>
      <w:pPr>
        <w:pStyle w:val="30"/>
        <w:tabs>
          <w:tab w:val="right" w:leader="dot" w:pos="9174"/>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第三部分 供应商须知</w:t>
      </w:r>
    </w:p>
    <w:p>
      <w:pPr>
        <w:pStyle w:val="30"/>
        <w:tabs>
          <w:tab w:val="right" w:leader="dot" w:pos="9174"/>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第四部分 磋商、评审、成交</w:t>
      </w:r>
    </w:p>
    <w:p>
      <w:pPr>
        <w:pStyle w:val="30"/>
        <w:tabs>
          <w:tab w:val="right" w:leader="dot" w:pos="9174"/>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第五部分 合同书格式</w:t>
      </w:r>
    </w:p>
    <w:p>
      <w:pPr>
        <w:pStyle w:val="30"/>
        <w:tabs>
          <w:tab w:val="right" w:leader="dot" w:pos="9174"/>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第六部分 响应文件格式</w: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jc w:val="center"/>
        <w:rPr>
          <w:rFonts w:hint="eastAsia" w:ascii="宋体" w:hAnsi="宋体" w:eastAsia="宋体" w:cs="宋体"/>
          <w:b/>
          <w:bCs w:val="0"/>
          <w:sz w:val="44"/>
          <w:szCs w:val="44"/>
        </w:rPr>
      </w:pPr>
      <w:r>
        <w:rPr>
          <w:rFonts w:hint="eastAsia" w:ascii="宋体" w:hAnsi="宋体" w:eastAsia="宋体" w:cs="宋体"/>
          <w:b/>
          <w:bCs w:val="0"/>
          <w:sz w:val="44"/>
          <w:szCs w:val="44"/>
        </w:rPr>
        <w:t>第一部分 报价邀请函</w:t>
      </w:r>
    </w:p>
    <w:p>
      <w:pPr>
        <w:spacing w:line="0" w:lineRule="atLeast"/>
        <w:rPr>
          <w:rFonts w:hint="eastAsia" w:ascii="仿宋" w:hAnsi="仿宋" w:eastAsia="仿宋" w:cs="仿宋"/>
          <w:sz w:val="28"/>
          <w:szCs w:val="28"/>
        </w:rPr>
      </w:pPr>
      <w:r>
        <w:rPr>
          <w:rFonts w:hint="eastAsia" w:ascii="仿宋" w:hAnsi="仿宋" w:eastAsia="仿宋" w:cs="仿宋"/>
          <w:color w:val="000000"/>
          <w:sz w:val="28"/>
          <w:szCs w:val="28"/>
        </w:rPr>
        <w:t>各</w:t>
      </w:r>
      <w:r>
        <w:rPr>
          <w:rFonts w:hint="eastAsia" w:ascii="仿宋" w:hAnsi="仿宋" w:eastAsia="仿宋" w:cs="仿宋"/>
          <w:sz w:val="28"/>
          <w:szCs w:val="28"/>
        </w:rPr>
        <w:t>供应商:</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汕尾职业技术学院后勤管理处，就“汕尾职业技术学院</w:t>
      </w:r>
      <w:r>
        <w:rPr>
          <w:rFonts w:hint="eastAsia" w:ascii="仿宋" w:hAnsi="仿宋" w:eastAsia="仿宋" w:cs="仿宋"/>
          <w:sz w:val="28"/>
          <w:szCs w:val="28"/>
          <w:lang w:eastAsia="zh-CN"/>
        </w:rPr>
        <w:t>庆祝中国共产党建党</w:t>
      </w:r>
      <w:r>
        <w:rPr>
          <w:rFonts w:hint="eastAsia" w:ascii="仿宋" w:hAnsi="仿宋" w:eastAsia="仿宋" w:cs="仿宋"/>
          <w:sz w:val="28"/>
          <w:szCs w:val="28"/>
          <w:lang w:val="en-US" w:eastAsia="zh-CN"/>
        </w:rPr>
        <w:t>100周年文艺晚会服务”</w:t>
      </w:r>
      <w:r>
        <w:rPr>
          <w:rFonts w:hint="eastAsia" w:ascii="仿宋" w:hAnsi="仿宋" w:eastAsia="仿宋" w:cs="仿宋"/>
          <w:sz w:val="28"/>
          <w:szCs w:val="28"/>
        </w:rPr>
        <w:t>采购项目进行竞争性磋商采购，欢迎符合资格条件的供应商参加。</w:t>
      </w:r>
    </w:p>
    <w:p>
      <w:pPr>
        <w:spacing w:line="0" w:lineRule="atLeast"/>
        <w:ind w:firstLine="562" w:firstLineChars="200"/>
        <w:rPr>
          <w:rFonts w:hint="eastAsia" w:ascii="仿宋" w:hAnsi="仿宋" w:eastAsia="仿宋" w:cs="仿宋"/>
          <w:sz w:val="28"/>
          <w:szCs w:val="28"/>
        </w:rPr>
      </w:pPr>
      <w:r>
        <w:rPr>
          <w:rFonts w:hint="eastAsia" w:ascii="仿宋" w:hAnsi="仿宋" w:eastAsia="仿宋" w:cs="仿宋"/>
          <w:b/>
          <w:bCs/>
          <w:sz w:val="28"/>
          <w:szCs w:val="28"/>
        </w:rPr>
        <w:t>一、采购项目编号</w:t>
      </w:r>
      <w:r>
        <w:rPr>
          <w:rFonts w:hint="eastAsia" w:ascii="黑体" w:hAnsi="黑体" w:eastAsia="黑体" w:cs="黑体"/>
          <w:b w:val="0"/>
          <w:bCs w:val="0"/>
          <w:sz w:val="28"/>
          <w:szCs w:val="28"/>
        </w:rPr>
        <w:t>：</w:t>
      </w:r>
      <w:r>
        <w:rPr>
          <w:rFonts w:hint="eastAsia" w:ascii="仿宋" w:hAnsi="仿宋" w:eastAsia="仿宋" w:cs="仿宋"/>
          <w:sz w:val="28"/>
          <w:szCs w:val="28"/>
        </w:rPr>
        <w:t>SWZYCG2021-1</w:t>
      </w:r>
      <w:r>
        <w:rPr>
          <w:rFonts w:hint="eastAsia" w:ascii="仿宋" w:hAnsi="仿宋" w:eastAsia="仿宋" w:cs="仿宋"/>
          <w:sz w:val="28"/>
          <w:szCs w:val="28"/>
          <w:lang w:val="en-US" w:eastAsia="zh-CN"/>
        </w:rPr>
        <w:t>4</w:t>
      </w:r>
      <w:r>
        <w:rPr>
          <w:rFonts w:hint="eastAsia" w:ascii="仿宋" w:hAnsi="仿宋" w:eastAsia="仿宋" w:cs="仿宋"/>
          <w:sz w:val="28"/>
          <w:szCs w:val="28"/>
        </w:rPr>
        <w:t>。</w:t>
      </w:r>
    </w:p>
    <w:p>
      <w:pPr>
        <w:spacing w:line="0" w:lineRule="atLeast"/>
        <w:ind w:firstLine="551" w:firstLineChars="196"/>
        <w:rPr>
          <w:rFonts w:hint="eastAsia" w:ascii="仿宋" w:hAnsi="仿宋" w:eastAsia="仿宋" w:cs="仿宋"/>
          <w:sz w:val="28"/>
          <w:szCs w:val="28"/>
        </w:rPr>
      </w:pPr>
      <w:r>
        <w:rPr>
          <w:rFonts w:hint="eastAsia" w:ascii="仿宋" w:hAnsi="仿宋" w:eastAsia="仿宋" w:cs="仿宋"/>
          <w:b/>
          <w:bCs/>
          <w:sz w:val="28"/>
          <w:szCs w:val="28"/>
        </w:rPr>
        <w:t>二、采购项目名称</w:t>
      </w:r>
      <w:r>
        <w:rPr>
          <w:rFonts w:hint="eastAsia" w:ascii="仿宋" w:hAnsi="仿宋" w:eastAsia="仿宋" w:cs="仿宋"/>
          <w:sz w:val="28"/>
          <w:szCs w:val="28"/>
        </w:rPr>
        <w:t>：汕尾职业技术学院</w:t>
      </w:r>
      <w:r>
        <w:rPr>
          <w:rFonts w:hint="eastAsia" w:ascii="仿宋" w:hAnsi="仿宋" w:eastAsia="仿宋" w:cs="仿宋"/>
          <w:bCs/>
          <w:sz w:val="28"/>
          <w:szCs w:val="28"/>
          <w:lang w:eastAsia="zh-CN"/>
        </w:rPr>
        <w:t>庆祝中国共产党建党</w:t>
      </w:r>
      <w:r>
        <w:rPr>
          <w:rFonts w:hint="eastAsia" w:ascii="仿宋" w:hAnsi="仿宋" w:eastAsia="仿宋" w:cs="仿宋"/>
          <w:bCs/>
          <w:sz w:val="28"/>
          <w:szCs w:val="28"/>
          <w:lang w:val="en-US" w:eastAsia="zh-CN"/>
        </w:rPr>
        <w:t>100周年文艺晚会服务</w:t>
      </w:r>
    </w:p>
    <w:p>
      <w:pPr>
        <w:pStyle w:val="15"/>
        <w:spacing w:after="0" w:line="0" w:lineRule="atLeast"/>
        <w:ind w:firstLine="562" w:firstLineChars="200"/>
        <w:rPr>
          <w:rFonts w:hint="eastAsia" w:ascii="仿宋" w:hAnsi="仿宋" w:eastAsia="仿宋" w:cs="仿宋"/>
          <w:sz w:val="28"/>
          <w:szCs w:val="28"/>
        </w:rPr>
      </w:pPr>
      <w:r>
        <w:rPr>
          <w:rFonts w:hint="eastAsia" w:ascii="仿宋" w:hAnsi="仿宋" w:eastAsia="仿宋" w:cs="仿宋"/>
          <w:b/>
          <w:bCs/>
          <w:sz w:val="28"/>
          <w:szCs w:val="28"/>
        </w:rPr>
        <w:t>三、采购项目预算金额</w:t>
      </w:r>
      <w:r>
        <w:rPr>
          <w:rFonts w:hint="eastAsia" w:ascii="仿宋" w:hAnsi="仿宋" w:eastAsia="仿宋" w:cs="仿宋"/>
          <w:sz w:val="28"/>
          <w:szCs w:val="28"/>
        </w:rPr>
        <w:t>：</w:t>
      </w:r>
      <w:r>
        <w:rPr>
          <w:rFonts w:hint="eastAsia" w:ascii="仿宋" w:hAnsi="仿宋" w:eastAsia="仿宋" w:cs="仿宋"/>
          <w:sz w:val="28"/>
          <w:szCs w:val="28"/>
          <w:lang w:val="en-US" w:eastAsia="zh-CN"/>
        </w:rPr>
        <w:t>286470.00</w:t>
      </w:r>
      <w:r>
        <w:rPr>
          <w:rFonts w:hint="eastAsia" w:ascii="仿宋" w:hAnsi="仿宋" w:eastAsia="仿宋" w:cs="仿宋"/>
          <w:sz w:val="28"/>
          <w:szCs w:val="28"/>
        </w:rPr>
        <w:t>元</w:t>
      </w:r>
    </w:p>
    <w:p>
      <w:pPr>
        <w:numPr>
          <w:ilvl w:val="0"/>
          <w:numId w:val="1"/>
        </w:numPr>
        <w:spacing w:line="0" w:lineRule="atLeast"/>
        <w:ind w:firstLine="551" w:firstLineChars="196"/>
        <w:rPr>
          <w:rFonts w:hint="eastAsia" w:ascii="仿宋" w:hAnsi="仿宋" w:eastAsia="仿宋" w:cs="仿宋"/>
          <w:b/>
          <w:bCs/>
          <w:sz w:val="28"/>
          <w:szCs w:val="28"/>
        </w:rPr>
      </w:pPr>
      <w:r>
        <w:rPr>
          <w:rFonts w:hint="eastAsia" w:ascii="仿宋" w:hAnsi="仿宋" w:eastAsia="仿宋" w:cs="仿宋"/>
          <w:b/>
          <w:bCs/>
          <w:sz w:val="28"/>
          <w:szCs w:val="28"/>
        </w:rPr>
        <w:t>供应商资格</w:t>
      </w:r>
      <w:r>
        <w:rPr>
          <w:rFonts w:hint="eastAsia" w:ascii="仿宋" w:hAnsi="仿宋" w:eastAsia="仿宋" w:cs="仿宋"/>
          <w:b/>
          <w:bCs/>
          <w:sz w:val="28"/>
          <w:szCs w:val="28"/>
          <w:lang w:eastAsia="zh-CN"/>
        </w:rPr>
        <w:t>条件</w:t>
      </w:r>
    </w:p>
    <w:p>
      <w:pPr>
        <w:spacing w:line="0" w:lineRule="atLeast"/>
        <w:ind w:firstLine="560" w:firstLineChars="200"/>
        <w:rPr>
          <w:rFonts w:hint="eastAsia" w:ascii="楷体" w:hAnsi="楷体" w:eastAsia="楷体" w:cs="楷体"/>
          <w:sz w:val="28"/>
          <w:szCs w:val="28"/>
        </w:rPr>
      </w:pPr>
      <w:r>
        <w:rPr>
          <w:rFonts w:hint="eastAsia" w:ascii="楷体" w:hAnsi="楷体" w:eastAsia="楷体" w:cs="楷体"/>
          <w:sz w:val="28"/>
          <w:szCs w:val="28"/>
        </w:rPr>
        <w:t>1、符合《政府采购法》第二十二条规定的条件</w:t>
      </w:r>
    </w:p>
    <w:p>
      <w:pPr>
        <w:spacing w:line="0" w:lineRule="atLeast"/>
        <w:ind w:firstLine="548" w:firstLineChars="196"/>
        <w:rPr>
          <w:rFonts w:hint="eastAsia" w:ascii="仿宋" w:hAnsi="仿宋" w:eastAsia="仿宋" w:cs="仿宋"/>
          <w:sz w:val="28"/>
          <w:szCs w:val="28"/>
        </w:rPr>
      </w:pPr>
      <w:r>
        <w:rPr>
          <w:rFonts w:hint="eastAsia" w:ascii="仿宋" w:hAnsi="仿宋" w:eastAsia="仿宋" w:cs="仿宋"/>
          <w:sz w:val="28"/>
          <w:szCs w:val="28"/>
        </w:rPr>
        <w:t>(1)具有独立承担民事责任能力的在中华人民共和国境内注册的法人或其他组织或自然人（</w:t>
      </w:r>
      <w:r>
        <w:rPr>
          <w:rFonts w:hint="eastAsia" w:ascii="仿宋" w:hAnsi="仿宋" w:eastAsia="仿宋" w:cs="仿宋"/>
          <w:sz w:val="28"/>
          <w:szCs w:val="28"/>
          <w:lang w:eastAsia="zh-CN"/>
        </w:rPr>
        <w:t>具有</w:t>
      </w:r>
      <w:r>
        <w:rPr>
          <w:rFonts w:hint="eastAsia" w:ascii="仿宋" w:hAnsi="仿宋" w:eastAsia="仿宋" w:cs="仿宋"/>
          <w:sz w:val="28"/>
          <w:szCs w:val="28"/>
        </w:rPr>
        <w:t>相关的经营范围）；</w:t>
      </w:r>
    </w:p>
    <w:p>
      <w:pPr>
        <w:pStyle w:val="15"/>
        <w:spacing w:line="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(2)具有良好的商业信誉和健全的财务制度</w:t>
      </w:r>
      <w:r>
        <w:rPr>
          <w:rFonts w:hint="eastAsia" w:ascii="仿宋" w:hAnsi="仿宋" w:eastAsia="仿宋" w:cs="仿宋"/>
          <w:sz w:val="28"/>
          <w:szCs w:val="28"/>
          <w:lang w:eastAsia="zh-CN"/>
        </w:rPr>
        <w:t>（提供相关材料）</w:t>
      </w:r>
      <w:r>
        <w:rPr>
          <w:rFonts w:hint="eastAsia" w:ascii="仿宋" w:hAnsi="仿宋" w:eastAsia="仿宋" w:cs="仿宋"/>
          <w:sz w:val="28"/>
          <w:szCs w:val="28"/>
        </w:rPr>
        <w:t>；</w:t>
      </w:r>
    </w:p>
    <w:p>
      <w:pPr>
        <w:pStyle w:val="15"/>
        <w:spacing w:line="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(3)具有履行合同所必需的设备和专业技术能力</w:t>
      </w:r>
      <w:r>
        <w:rPr>
          <w:rFonts w:hint="eastAsia" w:ascii="仿宋" w:hAnsi="仿宋" w:eastAsia="仿宋" w:cs="仿宋"/>
          <w:sz w:val="28"/>
          <w:szCs w:val="28"/>
          <w:lang w:eastAsia="zh-CN"/>
        </w:rPr>
        <w:t>（提供声明函加盖公章）</w:t>
      </w:r>
      <w:r>
        <w:rPr>
          <w:rFonts w:hint="eastAsia" w:ascii="仿宋" w:hAnsi="仿宋" w:eastAsia="仿宋" w:cs="仿宋"/>
          <w:sz w:val="28"/>
          <w:szCs w:val="28"/>
        </w:rPr>
        <w:t>；</w:t>
      </w:r>
    </w:p>
    <w:p>
      <w:pPr>
        <w:pStyle w:val="15"/>
        <w:spacing w:line="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(4)具有依法缴纳税收和社会保障资金的良好记录</w:t>
      </w:r>
      <w:r>
        <w:rPr>
          <w:rFonts w:hint="eastAsia" w:ascii="仿宋" w:hAnsi="仿宋" w:eastAsia="仿宋" w:cs="仿宋"/>
          <w:sz w:val="28"/>
          <w:szCs w:val="28"/>
          <w:lang w:eastAsia="zh-CN"/>
        </w:rPr>
        <w:t>（提供相关材料加盖公章）</w:t>
      </w:r>
      <w:r>
        <w:rPr>
          <w:rFonts w:hint="eastAsia" w:ascii="仿宋" w:hAnsi="仿宋" w:eastAsia="仿宋" w:cs="仿宋"/>
          <w:sz w:val="28"/>
          <w:szCs w:val="28"/>
        </w:rPr>
        <w:t>；</w:t>
      </w:r>
    </w:p>
    <w:p>
      <w:pPr>
        <w:pStyle w:val="15"/>
        <w:spacing w:line="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(5)参加采购招标活动近三年内，在经营活动中没有重大违法记录（提供书面声明加盖公章）；</w:t>
      </w:r>
    </w:p>
    <w:p>
      <w:pPr>
        <w:pStyle w:val="15"/>
        <w:spacing w:line="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(6)法律、行政法规规定的其他条件。</w:t>
      </w:r>
    </w:p>
    <w:p>
      <w:pPr>
        <w:pStyle w:val="15"/>
        <w:spacing w:line="0" w:lineRule="atLeast"/>
        <w:ind w:firstLine="560" w:firstLineChars="200"/>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2、本项目特定要求</w:t>
      </w:r>
    </w:p>
    <w:p>
      <w:pPr>
        <w:pStyle w:val="15"/>
        <w:spacing w:line="0" w:lineRule="atLeas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供应商须具备独立法人资格的文化传媒类公司（营业执照经营范围应包含：组织文艺交流活动或文艺晚会策划或演出组织、制作或经营演出等相关业务，提供相关材料加盖公章）</w:t>
      </w:r>
    </w:p>
    <w:p>
      <w:pPr>
        <w:spacing w:line="0" w:lineRule="atLeast"/>
        <w:ind w:firstLine="560" w:firstLineChars="200"/>
        <w:rPr>
          <w:rFonts w:hint="eastAsia" w:ascii="仿宋" w:hAnsi="仿宋" w:eastAsia="仿宋" w:cs="仿宋"/>
          <w:sz w:val="28"/>
          <w:szCs w:val="28"/>
        </w:rPr>
      </w:pPr>
      <w:r>
        <w:rPr>
          <w:rFonts w:hint="eastAsia" w:ascii="楷体" w:hAnsi="楷体" w:eastAsia="楷体" w:cs="楷体"/>
          <w:sz w:val="28"/>
          <w:szCs w:val="28"/>
          <w:lang w:val="en-US" w:eastAsia="zh-CN"/>
        </w:rPr>
        <w:t>3</w:t>
      </w:r>
      <w:r>
        <w:rPr>
          <w:rFonts w:hint="eastAsia" w:ascii="楷体" w:hAnsi="楷体" w:eastAsia="楷体" w:cs="楷体"/>
          <w:sz w:val="28"/>
          <w:szCs w:val="28"/>
        </w:rPr>
        <w:t>、本项目不接受联合体报价</w:t>
      </w:r>
      <w:r>
        <w:rPr>
          <w:rFonts w:hint="eastAsia" w:ascii="仿宋" w:hAnsi="仿宋" w:eastAsia="仿宋" w:cs="仿宋"/>
          <w:sz w:val="28"/>
          <w:szCs w:val="28"/>
        </w:rPr>
        <w:t>。</w:t>
      </w:r>
    </w:p>
    <w:p>
      <w:pPr>
        <w:spacing w:line="0" w:lineRule="atLeast"/>
        <w:ind w:firstLine="562" w:firstLineChars="200"/>
        <w:rPr>
          <w:rFonts w:hint="eastAsia" w:ascii="仿宋" w:hAnsi="仿宋" w:eastAsia="仿宋" w:cs="仿宋"/>
          <w:sz w:val="28"/>
          <w:szCs w:val="28"/>
        </w:rPr>
      </w:pPr>
      <w:r>
        <w:rPr>
          <w:rFonts w:hint="eastAsia" w:ascii="仿宋" w:hAnsi="仿宋" w:eastAsia="仿宋" w:cs="仿宋"/>
          <w:b/>
          <w:bCs/>
          <w:sz w:val="28"/>
          <w:szCs w:val="28"/>
        </w:rPr>
        <w:t>五、符合资格的供应商</w:t>
      </w:r>
      <w:r>
        <w:rPr>
          <w:rFonts w:hint="eastAsia" w:ascii="仿宋" w:hAnsi="仿宋" w:eastAsia="仿宋" w:cs="仿宋"/>
          <w:b/>
          <w:bCs/>
          <w:sz w:val="28"/>
          <w:szCs w:val="28"/>
          <w:lang w:eastAsia="zh-CN"/>
        </w:rPr>
        <w:t>：</w:t>
      </w:r>
      <w:r>
        <w:rPr>
          <w:rFonts w:hint="eastAsia" w:ascii="仿宋" w:hAnsi="仿宋" w:eastAsia="仿宋" w:cs="仿宋"/>
          <w:sz w:val="28"/>
          <w:szCs w:val="28"/>
        </w:rPr>
        <w:t>应当在2021年</w:t>
      </w:r>
      <w:r>
        <w:rPr>
          <w:rFonts w:hint="eastAsia" w:ascii="仿宋" w:hAnsi="仿宋" w:eastAsia="仿宋" w:cs="仿宋"/>
          <w:sz w:val="28"/>
          <w:szCs w:val="28"/>
          <w:lang w:val="en-US" w:eastAsia="zh-CN"/>
        </w:rPr>
        <w:t xml:space="preserve"> 6</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12 </w:t>
      </w:r>
      <w:r>
        <w:rPr>
          <w:rFonts w:hint="eastAsia" w:ascii="仿宋" w:hAnsi="仿宋" w:eastAsia="仿宋" w:cs="仿宋"/>
          <w:sz w:val="28"/>
          <w:szCs w:val="28"/>
        </w:rPr>
        <w:t>日上午8时30分起至2021年</w:t>
      </w:r>
      <w:r>
        <w:rPr>
          <w:rFonts w:hint="eastAsia" w:ascii="仿宋" w:hAnsi="仿宋" w:eastAsia="仿宋" w:cs="仿宋"/>
          <w:sz w:val="28"/>
          <w:szCs w:val="28"/>
          <w:lang w:val="en-US" w:eastAsia="zh-CN"/>
        </w:rPr>
        <w:t xml:space="preserve"> 6</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21 </w:t>
      </w:r>
      <w:r>
        <w:rPr>
          <w:rFonts w:hint="eastAsia" w:ascii="仿宋" w:hAnsi="仿宋" w:eastAsia="仿宋" w:cs="仿宋"/>
          <w:sz w:val="28"/>
          <w:szCs w:val="28"/>
        </w:rPr>
        <w:t>日下午5时30分止（工作</w:t>
      </w:r>
      <w:r>
        <w:rPr>
          <w:rFonts w:hint="eastAsia" w:ascii="仿宋" w:hAnsi="仿宋" w:eastAsia="仿宋" w:cs="仿宋"/>
          <w:sz w:val="28"/>
          <w:szCs w:val="28"/>
          <w:lang w:eastAsia="zh-CN"/>
        </w:rPr>
        <w:t>日上班</w:t>
      </w:r>
      <w:r>
        <w:rPr>
          <w:rFonts w:hint="eastAsia" w:ascii="仿宋" w:hAnsi="仿宋" w:eastAsia="仿宋" w:cs="仿宋"/>
          <w:sz w:val="28"/>
          <w:szCs w:val="28"/>
        </w:rPr>
        <w:t>时间）到汕尾职业技术学院科学楼110室现场报名提供以下资料：</w:t>
      </w:r>
    </w:p>
    <w:p>
      <w:pPr>
        <w:spacing w:line="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1、《企业营业执照》、《税务登记证》、《组织机构代码证》副本复印件（加盖公章），如三证合一，请提供《企业营业执照》副本复印件（加盖公章）；</w:t>
      </w:r>
    </w:p>
    <w:p>
      <w:pPr>
        <w:spacing w:line="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2、法人代表身份证复印件（加盖公章），如有委托，提供法人代表身份证复印件（加盖公章）；法定代表人授权委托书（签字、加盖公章），被委托人身份证原件及复印件（加盖公章）；</w:t>
      </w:r>
    </w:p>
    <w:p>
      <w:pPr>
        <w:spacing w:line="0" w:lineRule="atLeast"/>
        <w:ind w:firstLine="562" w:firstLineChars="200"/>
        <w:rPr>
          <w:rFonts w:hint="eastAsia" w:ascii="仿宋" w:hAnsi="仿宋" w:eastAsia="仿宋" w:cs="仿宋"/>
          <w:sz w:val="28"/>
          <w:szCs w:val="28"/>
        </w:rPr>
      </w:pPr>
      <w:r>
        <w:rPr>
          <w:rFonts w:hint="eastAsia" w:ascii="仿宋" w:hAnsi="仿宋" w:eastAsia="仿宋" w:cs="仿宋"/>
          <w:b/>
          <w:bCs/>
          <w:sz w:val="28"/>
          <w:szCs w:val="28"/>
        </w:rPr>
        <w:t>六、响应文件递交地点</w:t>
      </w:r>
      <w:r>
        <w:rPr>
          <w:rFonts w:hint="eastAsia" w:ascii="仿宋" w:hAnsi="仿宋" w:eastAsia="仿宋" w:cs="仿宋"/>
          <w:sz w:val="28"/>
          <w:szCs w:val="28"/>
        </w:rPr>
        <w:t>：汕尾职业技术学院A区实训楼102评标室。</w:t>
      </w:r>
    </w:p>
    <w:p>
      <w:pPr>
        <w:spacing w:line="0" w:lineRule="atLeast"/>
        <w:ind w:firstLine="562" w:firstLineChars="200"/>
        <w:rPr>
          <w:rFonts w:hint="eastAsia" w:ascii="仿宋" w:hAnsi="仿宋" w:eastAsia="仿宋" w:cs="仿宋"/>
          <w:sz w:val="28"/>
          <w:szCs w:val="28"/>
        </w:rPr>
      </w:pPr>
      <w:r>
        <w:rPr>
          <w:rFonts w:hint="eastAsia" w:ascii="仿宋" w:hAnsi="仿宋" w:eastAsia="仿宋" w:cs="仿宋"/>
          <w:b/>
          <w:bCs/>
          <w:sz w:val="28"/>
          <w:szCs w:val="28"/>
        </w:rPr>
        <w:t>七、响应文件递交起止时间</w:t>
      </w:r>
      <w:r>
        <w:rPr>
          <w:rFonts w:hint="eastAsia" w:ascii="仿宋" w:hAnsi="仿宋" w:eastAsia="仿宋" w:cs="仿宋"/>
          <w:sz w:val="28"/>
          <w:szCs w:val="28"/>
        </w:rPr>
        <w:t>：2021年</w:t>
      </w:r>
      <w:r>
        <w:rPr>
          <w:rFonts w:hint="eastAsia" w:ascii="仿宋" w:hAnsi="仿宋" w:eastAsia="仿宋" w:cs="仿宋"/>
          <w:sz w:val="28"/>
          <w:szCs w:val="28"/>
          <w:lang w:val="en-US" w:eastAsia="zh-CN"/>
        </w:rPr>
        <w:t xml:space="preserve"> 6</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22 </w:t>
      </w:r>
      <w:r>
        <w:rPr>
          <w:rFonts w:hint="eastAsia" w:ascii="仿宋" w:hAnsi="仿宋" w:eastAsia="仿宋" w:cs="仿宋"/>
          <w:sz w:val="28"/>
          <w:szCs w:val="28"/>
        </w:rPr>
        <w:t>日下午2时00分至2时30分止，逾期将不予受理。</w:t>
      </w:r>
    </w:p>
    <w:p>
      <w:pPr>
        <w:spacing w:line="0" w:lineRule="atLeast"/>
        <w:ind w:firstLine="562" w:firstLineChars="200"/>
        <w:rPr>
          <w:rFonts w:hint="eastAsia" w:ascii="仿宋" w:hAnsi="仿宋" w:eastAsia="仿宋" w:cs="仿宋"/>
          <w:sz w:val="28"/>
          <w:szCs w:val="28"/>
        </w:rPr>
      </w:pPr>
      <w:r>
        <w:rPr>
          <w:rFonts w:hint="eastAsia" w:ascii="仿宋" w:hAnsi="仿宋" w:eastAsia="仿宋" w:cs="仿宋"/>
          <w:b/>
          <w:bCs/>
          <w:sz w:val="28"/>
          <w:szCs w:val="28"/>
        </w:rPr>
        <w:t>八、磋商（谈判）时间</w:t>
      </w:r>
      <w:r>
        <w:rPr>
          <w:rFonts w:hint="eastAsia" w:ascii="黑体" w:hAnsi="黑体" w:eastAsia="黑体" w:cs="黑体"/>
          <w:sz w:val="28"/>
          <w:szCs w:val="28"/>
        </w:rPr>
        <w:t>：</w:t>
      </w:r>
      <w:r>
        <w:rPr>
          <w:rFonts w:hint="eastAsia" w:ascii="仿宋" w:hAnsi="仿宋" w:eastAsia="仿宋" w:cs="仿宋"/>
          <w:sz w:val="28"/>
          <w:szCs w:val="28"/>
        </w:rPr>
        <w:t>2021年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22</w:t>
      </w:r>
      <w:r>
        <w:rPr>
          <w:rFonts w:hint="eastAsia" w:ascii="仿宋" w:hAnsi="仿宋" w:eastAsia="仿宋" w:cs="仿宋"/>
          <w:sz w:val="28"/>
          <w:szCs w:val="28"/>
        </w:rPr>
        <w:t>日下午2 时30分(北京时间)</w:t>
      </w:r>
    </w:p>
    <w:p>
      <w:pPr>
        <w:spacing w:line="0" w:lineRule="atLeast"/>
        <w:ind w:firstLine="562" w:firstLineChars="200"/>
        <w:rPr>
          <w:rFonts w:hint="eastAsia" w:ascii="仿宋" w:hAnsi="仿宋" w:eastAsia="仿宋" w:cs="仿宋"/>
          <w:sz w:val="28"/>
          <w:szCs w:val="28"/>
        </w:rPr>
      </w:pPr>
      <w:r>
        <w:rPr>
          <w:rFonts w:hint="eastAsia" w:ascii="仿宋" w:hAnsi="仿宋" w:eastAsia="仿宋" w:cs="仿宋"/>
          <w:b/>
          <w:bCs/>
          <w:sz w:val="28"/>
          <w:szCs w:val="28"/>
        </w:rPr>
        <w:t>九、磋商（谈判）地点</w:t>
      </w:r>
      <w:r>
        <w:rPr>
          <w:rFonts w:hint="eastAsia" w:ascii="仿宋" w:hAnsi="仿宋" w:eastAsia="仿宋" w:cs="仿宋"/>
          <w:sz w:val="28"/>
          <w:szCs w:val="28"/>
        </w:rPr>
        <w:t>：汕尾职业技术学院A区实训楼102评标室。</w:t>
      </w:r>
    </w:p>
    <w:p>
      <w:pPr>
        <w:spacing w:line="0" w:lineRule="atLeas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十、采购人联系方式：</w:t>
      </w:r>
    </w:p>
    <w:p>
      <w:pPr>
        <w:spacing w:line="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联系人：邱老师       电话：0660-3376648  </w:t>
      </w:r>
    </w:p>
    <w:p>
      <w:pPr>
        <w:spacing w:line="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采购人地址：汕尾市城区文德路。</w:t>
      </w:r>
    </w:p>
    <w:p>
      <w:pPr>
        <w:spacing w:line="0" w:lineRule="atLeast"/>
        <w:ind w:right="420" w:firstLine="3640" w:firstLineChars="1300"/>
        <w:rPr>
          <w:rFonts w:hint="eastAsia" w:ascii="仿宋" w:hAnsi="仿宋" w:eastAsia="仿宋" w:cs="仿宋"/>
          <w:sz w:val="28"/>
          <w:szCs w:val="28"/>
        </w:rPr>
      </w:pPr>
    </w:p>
    <w:p>
      <w:pPr>
        <w:spacing w:line="0" w:lineRule="atLeast"/>
        <w:ind w:right="420" w:firstLine="3640" w:firstLineChars="1300"/>
        <w:rPr>
          <w:rFonts w:hint="eastAsia" w:ascii="仿宋" w:hAnsi="仿宋" w:eastAsia="仿宋" w:cs="仿宋"/>
          <w:sz w:val="28"/>
          <w:szCs w:val="28"/>
        </w:rPr>
      </w:pPr>
    </w:p>
    <w:p>
      <w:pPr>
        <w:spacing w:line="0" w:lineRule="atLeast"/>
        <w:ind w:right="420" w:firstLine="3640" w:firstLineChars="1300"/>
        <w:rPr>
          <w:rFonts w:hint="eastAsia" w:ascii="仿宋" w:hAnsi="仿宋" w:eastAsia="仿宋" w:cs="仿宋"/>
          <w:sz w:val="28"/>
          <w:szCs w:val="28"/>
        </w:rPr>
      </w:pPr>
    </w:p>
    <w:p>
      <w:pPr>
        <w:spacing w:line="0" w:lineRule="atLeast"/>
        <w:ind w:right="420" w:firstLine="3640" w:firstLineChars="1300"/>
        <w:rPr>
          <w:rFonts w:hint="eastAsia" w:ascii="仿宋" w:hAnsi="仿宋" w:eastAsia="仿宋" w:cs="仿宋"/>
          <w:sz w:val="28"/>
          <w:szCs w:val="28"/>
        </w:rPr>
      </w:pPr>
    </w:p>
    <w:p>
      <w:pPr>
        <w:spacing w:line="0" w:lineRule="atLeast"/>
        <w:ind w:right="420" w:firstLine="4340" w:firstLineChars="1550"/>
        <w:rPr>
          <w:rFonts w:hint="eastAsia" w:ascii="仿宋" w:hAnsi="仿宋" w:eastAsia="仿宋" w:cs="仿宋"/>
          <w:sz w:val="28"/>
          <w:szCs w:val="28"/>
        </w:rPr>
      </w:pPr>
      <w:r>
        <w:rPr>
          <w:rFonts w:hint="eastAsia" w:ascii="仿宋" w:hAnsi="仿宋" w:eastAsia="仿宋" w:cs="仿宋"/>
          <w:sz w:val="28"/>
          <w:szCs w:val="28"/>
        </w:rPr>
        <w:t>汕尾职业技术学院后勤管理处</w:t>
      </w:r>
    </w:p>
    <w:p>
      <w:pPr>
        <w:spacing w:line="0" w:lineRule="atLeast"/>
        <w:ind w:left="5916" w:leftChars="284" w:right="420" w:hanging="5320" w:hangingChars="1900"/>
        <w:jc w:val="left"/>
        <w:rPr>
          <w:rFonts w:hint="eastAsia" w:ascii="仿宋" w:hAnsi="仿宋" w:eastAsia="仿宋" w:cs="仿宋"/>
          <w:sz w:val="28"/>
          <w:szCs w:val="28"/>
        </w:rPr>
      </w:pPr>
      <w:r>
        <w:rPr>
          <w:rFonts w:hint="eastAsia" w:ascii="仿宋" w:hAnsi="仿宋" w:eastAsia="仿宋" w:cs="仿宋"/>
          <w:sz w:val="28"/>
          <w:szCs w:val="28"/>
        </w:rPr>
        <w:t xml:space="preserve">                                 2021年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11</w:t>
      </w:r>
      <w:r>
        <w:rPr>
          <w:rFonts w:hint="eastAsia" w:ascii="仿宋" w:hAnsi="仿宋" w:eastAsia="仿宋" w:cs="仿宋"/>
          <w:sz w:val="28"/>
          <w:szCs w:val="28"/>
        </w:rPr>
        <w:t xml:space="preserve">日                                               </w:t>
      </w:r>
    </w:p>
    <w:p>
      <w:pPr>
        <w:spacing w:line="480" w:lineRule="exact"/>
        <w:jc w:val="center"/>
        <w:rPr>
          <w:rFonts w:hint="eastAsia" w:ascii="仿宋" w:hAnsi="仿宋" w:eastAsia="仿宋" w:cs="仿宋"/>
          <w:b/>
          <w:color w:val="000000"/>
          <w:sz w:val="28"/>
          <w:szCs w:val="28"/>
        </w:rPr>
      </w:pPr>
    </w:p>
    <w:p>
      <w:pPr>
        <w:spacing w:line="480" w:lineRule="exact"/>
        <w:jc w:val="center"/>
        <w:rPr>
          <w:rFonts w:hint="eastAsia" w:ascii="仿宋" w:hAnsi="仿宋" w:eastAsia="仿宋" w:cs="仿宋"/>
          <w:b/>
          <w:color w:val="000000"/>
          <w:sz w:val="28"/>
          <w:szCs w:val="28"/>
        </w:rPr>
      </w:pPr>
    </w:p>
    <w:p>
      <w:pPr>
        <w:spacing w:line="480" w:lineRule="exact"/>
        <w:jc w:val="center"/>
        <w:rPr>
          <w:rFonts w:hint="eastAsia" w:ascii="仿宋" w:hAnsi="仿宋" w:eastAsia="仿宋" w:cs="仿宋"/>
          <w:b/>
          <w:color w:val="000000"/>
          <w:sz w:val="28"/>
          <w:szCs w:val="28"/>
        </w:rPr>
      </w:pPr>
    </w:p>
    <w:p>
      <w:pPr>
        <w:spacing w:line="480" w:lineRule="exact"/>
        <w:jc w:val="center"/>
        <w:rPr>
          <w:rFonts w:hint="eastAsia" w:ascii="仿宋" w:hAnsi="仿宋" w:eastAsia="仿宋" w:cs="仿宋"/>
          <w:b/>
          <w:color w:val="000000"/>
          <w:sz w:val="28"/>
          <w:szCs w:val="28"/>
        </w:rPr>
      </w:pPr>
    </w:p>
    <w:p>
      <w:pPr>
        <w:pStyle w:val="2"/>
        <w:rPr>
          <w:rFonts w:hint="eastAsia" w:ascii="仿宋" w:hAnsi="仿宋" w:eastAsia="仿宋" w:cs="仿宋"/>
          <w:sz w:val="28"/>
          <w:szCs w:val="28"/>
        </w:rPr>
      </w:pPr>
    </w:p>
    <w:p>
      <w:pPr>
        <w:spacing w:line="480" w:lineRule="exact"/>
        <w:jc w:val="center"/>
        <w:rPr>
          <w:rFonts w:hint="eastAsia" w:ascii="仿宋" w:hAnsi="仿宋" w:eastAsia="仿宋" w:cs="仿宋"/>
          <w:b/>
          <w:color w:val="000000"/>
          <w:sz w:val="28"/>
          <w:szCs w:val="28"/>
        </w:rPr>
      </w:pPr>
    </w:p>
    <w:p>
      <w:pPr>
        <w:spacing w:line="480" w:lineRule="exact"/>
        <w:jc w:val="center"/>
        <w:rPr>
          <w:rFonts w:hint="eastAsia" w:ascii="仿宋" w:hAnsi="仿宋" w:eastAsia="仿宋" w:cs="仿宋"/>
          <w:b/>
          <w:color w:val="000000"/>
          <w:sz w:val="28"/>
          <w:szCs w:val="28"/>
        </w:rPr>
      </w:pPr>
    </w:p>
    <w:p>
      <w:pPr>
        <w:spacing w:line="480" w:lineRule="exact"/>
        <w:jc w:val="center"/>
        <w:rPr>
          <w:rFonts w:hint="eastAsia" w:ascii="仿宋" w:hAnsi="仿宋" w:eastAsia="仿宋" w:cs="仿宋"/>
          <w:b/>
          <w:color w:val="000000"/>
          <w:sz w:val="28"/>
          <w:szCs w:val="28"/>
        </w:rPr>
      </w:pPr>
    </w:p>
    <w:p>
      <w:pPr>
        <w:spacing w:line="480" w:lineRule="exact"/>
        <w:jc w:val="center"/>
        <w:rPr>
          <w:rFonts w:hint="eastAsia" w:ascii="仿宋" w:hAnsi="仿宋" w:eastAsia="仿宋" w:cs="仿宋"/>
          <w:b/>
          <w:color w:val="000000"/>
          <w:sz w:val="28"/>
          <w:szCs w:val="28"/>
        </w:rPr>
      </w:pPr>
    </w:p>
    <w:p>
      <w:pPr>
        <w:spacing w:line="480" w:lineRule="exact"/>
        <w:jc w:val="center"/>
        <w:rPr>
          <w:rFonts w:hint="eastAsia" w:ascii="仿宋" w:hAnsi="仿宋" w:eastAsia="仿宋" w:cs="仿宋"/>
          <w:b/>
          <w:color w:val="000000"/>
          <w:sz w:val="28"/>
          <w:szCs w:val="28"/>
        </w:rPr>
      </w:pPr>
    </w:p>
    <w:p>
      <w:pPr>
        <w:spacing w:line="480" w:lineRule="exact"/>
        <w:jc w:val="center"/>
        <w:rPr>
          <w:rFonts w:hint="eastAsia" w:ascii="仿宋" w:hAnsi="仿宋" w:eastAsia="仿宋" w:cs="仿宋"/>
          <w:b/>
          <w:color w:val="000000"/>
          <w:sz w:val="28"/>
          <w:szCs w:val="28"/>
        </w:rPr>
      </w:pPr>
    </w:p>
    <w:p>
      <w:pPr>
        <w:spacing w:line="480" w:lineRule="exact"/>
        <w:jc w:val="center"/>
        <w:rPr>
          <w:rFonts w:hint="eastAsia" w:ascii="仿宋" w:hAnsi="仿宋" w:eastAsia="仿宋" w:cs="仿宋"/>
          <w:b/>
          <w:color w:val="000000"/>
          <w:sz w:val="28"/>
          <w:szCs w:val="28"/>
        </w:rPr>
      </w:pPr>
    </w:p>
    <w:p>
      <w:pPr>
        <w:spacing w:line="480" w:lineRule="exact"/>
        <w:jc w:val="center"/>
        <w:rPr>
          <w:rFonts w:hint="eastAsia" w:ascii="仿宋" w:hAnsi="仿宋" w:eastAsia="仿宋" w:cs="仿宋"/>
          <w:b/>
          <w:color w:val="000000"/>
          <w:sz w:val="28"/>
          <w:szCs w:val="28"/>
        </w:rPr>
      </w:pPr>
    </w:p>
    <w:p>
      <w:pPr>
        <w:spacing w:line="480" w:lineRule="exact"/>
        <w:jc w:val="center"/>
        <w:rPr>
          <w:rFonts w:hint="eastAsia" w:ascii="仿宋" w:hAnsi="仿宋" w:eastAsia="仿宋" w:cs="仿宋"/>
          <w:b/>
          <w:color w:val="FF0000"/>
          <w:sz w:val="28"/>
          <w:szCs w:val="28"/>
        </w:rPr>
      </w:pPr>
    </w:p>
    <w:p>
      <w:pPr>
        <w:spacing w:line="480" w:lineRule="exact"/>
        <w:jc w:val="center"/>
        <w:rPr>
          <w:rFonts w:hint="eastAsia" w:ascii="仿宋" w:hAnsi="仿宋" w:eastAsia="仿宋" w:cs="仿宋"/>
          <w:b/>
          <w:color w:val="FF0000"/>
          <w:sz w:val="28"/>
          <w:szCs w:val="28"/>
        </w:rPr>
      </w:pPr>
    </w:p>
    <w:p>
      <w:pPr>
        <w:spacing w:line="480" w:lineRule="exact"/>
        <w:jc w:val="center"/>
        <w:rPr>
          <w:rFonts w:hint="eastAsia" w:ascii="仿宋" w:hAnsi="仿宋" w:eastAsia="仿宋" w:cs="仿宋"/>
          <w:b/>
          <w:color w:val="FF0000"/>
          <w:sz w:val="28"/>
          <w:szCs w:val="28"/>
        </w:rPr>
      </w:pPr>
    </w:p>
    <w:p>
      <w:pPr>
        <w:spacing w:line="480" w:lineRule="exact"/>
        <w:jc w:val="center"/>
        <w:rPr>
          <w:rFonts w:hint="eastAsia" w:ascii="仿宋" w:hAnsi="仿宋" w:eastAsia="仿宋" w:cs="仿宋"/>
          <w:b/>
          <w:color w:val="FF0000"/>
          <w:sz w:val="28"/>
          <w:szCs w:val="28"/>
        </w:rPr>
      </w:pPr>
    </w:p>
    <w:p>
      <w:pPr>
        <w:spacing w:line="480" w:lineRule="exact"/>
        <w:jc w:val="center"/>
        <w:rPr>
          <w:rFonts w:hint="eastAsia" w:ascii="仿宋" w:hAnsi="仿宋" w:eastAsia="仿宋" w:cs="仿宋"/>
          <w:b/>
          <w:color w:val="FF0000"/>
          <w:sz w:val="28"/>
          <w:szCs w:val="28"/>
        </w:rPr>
      </w:pPr>
    </w:p>
    <w:p>
      <w:pPr>
        <w:spacing w:line="480" w:lineRule="exact"/>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第二部分  采购项目内容</w:t>
      </w:r>
    </w:p>
    <w:p>
      <w:pPr>
        <w:pStyle w:val="2"/>
        <w:rPr>
          <w:rFonts w:hint="eastAsia"/>
          <w:color w:val="auto"/>
        </w:rPr>
      </w:pPr>
    </w:p>
    <w:p>
      <w:pPr>
        <w:spacing w:line="360" w:lineRule="auto"/>
        <w:ind w:right="-92" w:rightChars="-44"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一、项目概况</w:t>
      </w:r>
    </w:p>
    <w:p>
      <w:pPr>
        <w:spacing w:line="360" w:lineRule="auto"/>
        <w:ind w:right="-92" w:rightChars="-44"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为庆祝中国共产党建党100周年，了解中国共产党100年的峥嵘岁月和奋斗历程，增强全校师生的民族自豪感和爱国热情;展现当代大学生敢于创新、勇于实践、蓬勃向上的精神风貌；提升我校艺术专业师生的专业技能与专业素养，值此中国共产党成立即将迎来100 周年之际，学校于</w:t>
      </w:r>
      <w:r>
        <w:rPr>
          <w:rFonts w:hint="eastAsia" w:ascii="仿宋" w:hAnsi="仿宋" w:eastAsia="仿宋" w:cs="仿宋"/>
          <w:color w:val="auto"/>
          <w:sz w:val="28"/>
          <w:szCs w:val="28"/>
          <w:lang w:val="en-US" w:eastAsia="zh-CN"/>
        </w:rPr>
        <w:t>2021年</w:t>
      </w:r>
      <w:r>
        <w:rPr>
          <w:rFonts w:hint="eastAsia" w:ascii="仿宋" w:hAnsi="仿宋" w:eastAsia="仿宋" w:cs="仿宋"/>
          <w:color w:val="auto"/>
          <w:sz w:val="28"/>
          <w:szCs w:val="28"/>
        </w:rPr>
        <w:t>6月25日晚在</w:t>
      </w:r>
      <w:r>
        <w:rPr>
          <w:rFonts w:hint="eastAsia" w:ascii="仿宋" w:hAnsi="仿宋" w:eastAsia="仿宋" w:cs="仿宋"/>
          <w:color w:val="auto"/>
          <w:sz w:val="28"/>
          <w:szCs w:val="28"/>
          <w:lang w:eastAsia="zh-CN"/>
        </w:rPr>
        <w:t>汕尾职业技术学院</w:t>
      </w:r>
      <w:r>
        <w:rPr>
          <w:rFonts w:hint="eastAsia" w:ascii="仿宋" w:hAnsi="仿宋" w:eastAsia="仿宋" w:cs="仿宋"/>
          <w:color w:val="auto"/>
          <w:sz w:val="28"/>
          <w:szCs w:val="28"/>
        </w:rPr>
        <w:t>学术报告厅和</w:t>
      </w:r>
      <w:r>
        <w:rPr>
          <w:rFonts w:hint="eastAsia" w:ascii="仿宋" w:hAnsi="仿宋" w:eastAsia="仿宋" w:cs="仿宋"/>
          <w:color w:val="auto"/>
          <w:sz w:val="28"/>
          <w:szCs w:val="28"/>
          <w:lang w:val="en-US" w:eastAsia="zh-CN"/>
        </w:rPr>
        <w:t>6月</w:t>
      </w:r>
      <w:r>
        <w:rPr>
          <w:rFonts w:hint="eastAsia" w:ascii="仿宋" w:hAnsi="仿宋" w:eastAsia="仿宋" w:cs="仿宋"/>
          <w:color w:val="auto"/>
          <w:sz w:val="28"/>
          <w:szCs w:val="28"/>
        </w:rPr>
        <w:t>28日晚与市委宣传部联合在</w:t>
      </w:r>
      <w:r>
        <w:rPr>
          <w:rFonts w:hint="eastAsia" w:ascii="仿宋" w:hAnsi="仿宋" w:eastAsia="仿宋" w:cs="仿宋"/>
          <w:color w:val="auto"/>
          <w:sz w:val="28"/>
          <w:szCs w:val="28"/>
          <w:lang w:eastAsia="zh-CN"/>
        </w:rPr>
        <w:t>汕尾市</w:t>
      </w:r>
      <w:r>
        <w:rPr>
          <w:rFonts w:hint="eastAsia" w:ascii="仿宋" w:hAnsi="仿宋" w:eastAsia="仿宋" w:cs="仿宋"/>
          <w:color w:val="auto"/>
          <w:sz w:val="28"/>
          <w:szCs w:val="28"/>
        </w:rPr>
        <w:t>马思聪艺术中心举办以“永远跟党走”为主题的文艺晚会。</w:t>
      </w:r>
    </w:p>
    <w:p>
      <w:pPr>
        <w:spacing w:line="360" w:lineRule="auto"/>
        <w:ind w:right="-92" w:rightChars="-44" w:firstLine="560" w:firstLineChars="200"/>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二、项目基本情况</w:t>
      </w:r>
    </w:p>
    <w:p>
      <w:pPr>
        <w:spacing w:line="360" w:lineRule="auto"/>
        <w:ind w:right="-92" w:rightChars="-44"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1.项目名称：中国共产党建党100周年文艺晚会服务</w:t>
      </w:r>
    </w:p>
    <w:p>
      <w:pPr>
        <w:spacing w:line="360" w:lineRule="auto"/>
        <w:ind w:right="-92" w:rightChars="-44"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2.项目预算：人民币</w:t>
      </w:r>
      <w:r>
        <w:rPr>
          <w:rFonts w:hint="eastAsia" w:ascii="仿宋" w:hAnsi="仿宋" w:eastAsia="仿宋" w:cs="仿宋"/>
          <w:color w:val="auto"/>
          <w:sz w:val="28"/>
          <w:szCs w:val="28"/>
          <w:lang w:val="en-US" w:eastAsia="zh-CN"/>
        </w:rPr>
        <w:t>286470.00</w:t>
      </w:r>
      <w:bookmarkStart w:id="6" w:name="_GoBack"/>
      <w:bookmarkEnd w:id="6"/>
      <w:r>
        <w:rPr>
          <w:rFonts w:hint="eastAsia" w:ascii="仿宋" w:hAnsi="仿宋" w:eastAsia="仿宋" w:cs="仿宋"/>
          <w:color w:val="auto"/>
          <w:sz w:val="28"/>
          <w:szCs w:val="28"/>
        </w:rPr>
        <w:t>元</w:t>
      </w:r>
    </w:p>
    <w:p>
      <w:pPr>
        <w:spacing w:line="360" w:lineRule="auto"/>
        <w:ind w:right="-92" w:rightChars="-44"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eastAsia="zh-CN"/>
        </w:rPr>
        <w:t>演出</w:t>
      </w:r>
      <w:r>
        <w:rPr>
          <w:rFonts w:hint="eastAsia" w:ascii="仿宋" w:hAnsi="仿宋" w:eastAsia="仿宋" w:cs="仿宋"/>
          <w:color w:val="auto"/>
          <w:sz w:val="28"/>
          <w:szCs w:val="28"/>
        </w:rPr>
        <w:t>时间：2021年6月25日、6月28日</w:t>
      </w:r>
      <w:r>
        <w:rPr>
          <w:rFonts w:hint="eastAsia" w:ascii="仿宋" w:hAnsi="仿宋" w:eastAsia="仿宋" w:cs="仿宋"/>
          <w:color w:val="auto"/>
          <w:sz w:val="28"/>
          <w:szCs w:val="28"/>
          <w:lang w:eastAsia="zh-CN"/>
        </w:rPr>
        <w:t>晚上</w:t>
      </w:r>
    </w:p>
    <w:p>
      <w:pPr>
        <w:spacing w:line="360" w:lineRule="auto"/>
        <w:ind w:right="-92" w:rightChars="-44" w:firstLine="560" w:firstLineChars="200"/>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lang w:eastAsia="zh-CN"/>
        </w:rPr>
        <w:t>三</w:t>
      </w:r>
      <w:r>
        <w:rPr>
          <w:rFonts w:hint="eastAsia" w:ascii="黑体" w:hAnsi="黑体" w:eastAsia="黑体" w:cs="黑体"/>
          <w:b w:val="0"/>
          <w:bCs w:val="0"/>
          <w:color w:val="auto"/>
          <w:sz w:val="28"/>
          <w:szCs w:val="28"/>
        </w:rPr>
        <w:t xml:space="preserve">、项目总体要求 </w:t>
      </w:r>
      <w:r>
        <w:rPr>
          <w:rFonts w:hint="eastAsia" w:ascii="黑体" w:hAnsi="黑体" w:eastAsia="黑体" w:cs="黑体"/>
          <w:b w:val="0"/>
          <w:bCs w:val="0"/>
          <w:color w:val="auto"/>
          <w:sz w:val="28"/>
          <w:szCs w:val="28"/>
          <w:lang w:eastAsia="zh-CN"/>
        </w:rPr>
        <w:t>，供应商提供以下服务内容</w:t>
      </w:r>
    </w:p>
    <w:p>
      <w:pPr>
        <w:wordWrap w:val="0"/>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1.晚会节目的服装、道具</w:t>
      </w:r>
      <w:r>
        <w:rPr>
          <w:rFonts w:hint="eastAsia" w:ascii="仿宋" w:hAnsi="仿宋" w:eastAsia="仿宋" w:cs="仿宋"/>
          <w:bCs/>
          <w:color w:val="auto"/>
          <w:sz w:val="28"/>
          <w:szCs w:val="28"/>
          <w:lang w:eastAsia="zh-CN"/>
        </w:rPr>
        <w:t>采购</w:t>
      </w:r>
      <w:r>
        <w:rPr>
          <w:rFonts w:hint="eastAsia" w:ascii="仿宋" w:hAnsi="仿宋" w:eastAsia="仿宋" w:cs="仿宋"/>
          <w:bCs/>
          <w:color w:val="auto"/>
          <w:sz w:val="28"/>
          <w:szCs w:val="28"/>
        </w:rPr>
        <w:t>、LED</w:t>
      </w:r>
      <w:r>
        <w:rPr>
          <w:rFonts w:hint="eastAsia" w:ascii="仿宋" w:hAnsi="仿宋" w:eastAsia="仿宋" w:cs="仿宋"/>
          <w:bCs/>
          <w:color w:val="auto"/>
          <w:sz w:val="28"/>
          <w:szCs w:val="28"/>
          <w:lang w:eastAsia="zh-CN"/>
        </w:rPr>
        <w:t>（租赁）安装</w:t>
      </w:r>
      <w:r>
        <w:rPr>
          <w:rFonts w:hint="eastAsia" w:ascii="仿宋" w:hAnsi="仿宋" w:eastAsia="仿宋" w:cs="仿宋"/>
          <w:bCs/>
          <w:color w:val="auto"/>
          <w:sz w:val="28"/>
          <w:szCs w:val="28"/>
        </w:rPr>
        <w:t>背景+音乐</w:t>
      </w:r>
      <w:r>
        <w:rPr>
          <w:rFonts w:hint="eastAsia" w:ascii="仿宋" w:hAnsi="仿宋" w:eastAsia="仿宋" w:cs="仿宋"/>
          <w:bCs/>
          <w:color w:val="auto"/>
          <w:sz w:val="28"/>
          <w:szCs w:val="28"/>
          <w:lang w:eastAsia="zh-CN"/>
        </w:rPr>
        <w:t>视频</w:t>
      </w:r>
      <w:r>
        <w:rPr>
          <w:rFonts w:hint="eastAsia" w:ascii="仿宋" w:hAnsi="仿宋" w:eastAsia="仿宋" w:cs="仿宋"/>
          <w:bCs/>
          <w:color w:val="auto"/>
          <w:sz w:val="28"/>
          <w:szCs w:val="28"/>
        </w:rPr>
        <w:t>制作</w:t>
      </w:r>
      <w:r>
        <w:rPr>
          <w:rFonts w:hint="eastAsia" w:ascii="仿宋" w:hAnsi="仿宋" w:eastAsia="仿宋" w:cs="仿宋"/>
          <w:bCs/>
          <w:color w:val="auto"/>
          <w:sz w:val="28"/>
          <w:szCs w:val="28"/>
          <w:lang w:eastAsia="zh-CN"/>
        </w:rPr>
        <w:t>；</w:t>
      </w:r>
    </w:p>
    <w:p>
      <w:pPr>
        <w:spacing w:line="360" w:lineRule="auto"/>
        <w:ind w:right="-92" w:rightChars="-44"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2.灯光音响</w:t>
      </w:r>
      <w:r>
        <w:rPr>
          <w:rFonts w:hint="eastAsia" w:ascii="仿宋" w:hAnsi="仿宋" w:eastAsia="仿宋" w:cs="仿宋"/>
          <w:bCs/>
          <w:color w:val="auto"/>
          <w:sz w:val="28"/>
          <w:szCs w:val="28"/>
          <w:lang w:eastAsia="zh-CN"/>
        </w:rPr>
        <w:t>租赁安装</w:t>
      </w:r>
      <w:r>
        <w:rPr>
          <w:rFonts w:hint="eastAsia" w:ascii="仿宋" w:hAnsi="仿宋" w:eastAsia="仿宋" w:cs="仿宋"/>
          <w:bCs/>
          <w:color w:val="auto"/>
          <w:sz w:val="28"/>
          <w:szCs w:val="28"/>
        </w:rPr>
        <w:t>（含一天节目走台、彩排+学校演出）</w:t>
      </w:r>
      <w:r>
        <w:rPr>
          <w:rFonts w:hint="eastAsia" w:ascii="仿宋" w:hAnsi="仿宋" w:eastAsia="仿宋" w:cs="仿宋"/>
          <w:bCs/>
          <w:color w:val="auto"/>
          <w:sz w:val="28"/>
          <w:szCs w:val="28"/>
          <w:lang w:eastAsia="zh-CN"/>
        </w:rPr>
        <w:t>；</w:t>
      </w:r>
    </w:p>
    <w:p>
      <w:pPr>
        <w:pStyle w:val="28"/>
        <w:spacing w:line="360" w:lineRule="auto"/>
        <w:ind w:left="0" w:firstLine="560" w:firstLineChars="200"/>
        <w:rPr>
          <w:rFonts w:hint="eastAsia" w:ascii="仿宋" w:hAnsi="仿宋" w:eastAsia="仿宋" w:cs="仿宋"/>
          <w:bCs/>
          <w:color w:val="auto"/>
          <w:sz w:val="28"/>
          <w:szCs w:val="28"/>
        </w:rPr>
      </w:pPr>
      <w:r>
        <w:rPr>
          <w:rFonts w:hint="eastAsia" w:ascii="仿宋" w:hAnsi="仿宋" w:cs="仿宋"/>
          <w:bCs/>
          <w:color w:val="auto"/>
          <w:sz w:val="28"/>
          <w:szCs w:val="28"/>
          <w:lang w:val="en-US" w:eastAsia="zh-CN"/>
        </w:rPr>
        <w:t>3</w:t>
      </w:r>
      <w:r>
        <w:rPr>
          <w:rFonts w:hint="eastAsia" w:ascii="仿宋" w:hAnsi="仿宋" w:eastAsia="仿宋" w:cs="仿宋"/>
          <w:bCs/>
          <w:color w:val="auto"/>
          <w:sz w:val="28"/>
          <w:szCs w:val="28"/>
        </w:rPr>
        <w:t>.活动宣传：（</w:t>
      </w:r>
      <w:r>
        <w:rPr>
          <w:rFonts w:hint="eastAsia" w:ascii="仿宋" w:hAnsi="仿宋" w:eastAsia="仿宋" w:cs="仿宋"/>
          <w:bCs/>
          <w:color w:val="auto"/>
          <w:sz w:val="28"/>
          <w:szCs w:val="28"/>
          <w:lang w:eastAsia="zh-CN"/>
        </w:rPr>
        <w:t>印制</w:t>
      </w:r>
      <w:r>
        <w:rPr>
          <w:rFonts w:hint="eastAsia" w:ascii="仿宋" w:hAnsi="仿宋" w:eastAsia="仿宋" w:cs="仿宋"/>
          <w:bCs/>
          <w:color w:val="auto"/>
          <w:sz w:val="28"/>
          <w:szCs w:val="28"/>
        </w:rPr>
        <w:t>海报、节目单、邀请函</w:t>
      </w:r>
      <w:r>
        <w:rPr>
          <w:rFonts w:hint="eastAsia" w:ascii="仿宋" w:hAnsi="仿宋" w:eastAsia="仿宋" w:cs="仿宋"/>
          <w:bCs/>
          <w:color w:val="auto"/>
          <w:sz w:val="28"/>
          <w:szCs w:val="28"/>
          <w:lang w:eastAsia="zh-CN"/>
        </w:rPr>
        <w:t>，负责</w:t>
      </w:r>
      <w:r>
        <w:rPr>
          <w:rFonts w:hint="eastAsia" w:ascii="仿宋" w:hAnsi="仿宋" w:eastAsia="仿宋" w:cs="仿宋"/>
          <w:bCs/>
          <w:color w:val="auto"/>
          <w:sz w:val="28"/>
          <w:szCs w:val="28"/>
        </w:rPr>
        <w:t>录像、</w:t>
      </w:r>
      <w:r>
        <w:rPr>
          <w:rFonts w:hint="eastAsia" w:ascii="仿宋" w:hAnsi="仿宋" w:eastAsia="仿宋" w:cs="仿宋"/>
          <w:bCs/>
          <w:color w:val="auto"/>
          <w:sz w:val="28"/>
          <w:szCs w:val="28"/>
          <w:lang w:eastAsia="zh-CN"/>
        </w:rPr>
        <w:t>摄像、</w:t>
      </w:r>
      <w:r>
        <w:rPr>
          <w:rFonts w:hint="eastAsia" w:ascii="仿宋" w:hAnsi="仿宋" w:eastAsia="仿宋" w:cs="仿宋"/>
          <w:bCs/>
          <w:color w:val="auto"/>
          <w:sz w:val="28"/>
          <w:szCs w:val="28"/>
        </w:rPr>
        <w:t>新闻报道现场直播（APP形式）</w:t>
      </w:r>
      <w:r>
        <w:rPr>
          <w:rFonts w:hint="eastAsia" w:ascii="仿宋" w:hAnsi="仿宋" w:eastAsia="仿宋" w:cs="仿宋"/>
          <w:bCs/>
          <w:color w:val="auto"/>
          <w:sz w:val="28"/>
          <w:szCs w:val="28"/>
          <w:lang w:eastAsia="zh-CN"/>
        </w:rPr>
        <w:t>、刻录光盘</w:t>
      </w:r>
      <w:r>
        <w:rPr>
          <w:rFonts w:hint="eastAsia" w:ascii="仿宋" w:hAnsi="仿宋" w:eastAsia="仿宋" w:cs="仿宋"/>
          <w:bCs/>
          <w:color w:val="auto"/>
          <w:sz w:val="28"/>
          <w:szCs w:val="28"/>
        </w:rPr>
        <w:t>等）</w:t>
      </w:r>
      <w:r>
        <w:rPr>
          <w:rFonts w:hint="eastAsia" w:ascii="仿宋" w:hAnsi="仿宋" w:eastAsia="仿宋" w:cs="仿宋"/>
          <w:bCs/>
          <w:color w:val="auto"/>
          <w:sz w:val="28"/>
          <w:szCs w:val="28"/>
          <w:lang w:eastAsia="zh-CN"/>
        </w:rPr>
        <w:t>；</w:t>
      </w:r>
    </w:p>
    <w:p>
      <w:pPr>
        <w:spacing w:line="360" w:lineRule="auto"/>
        <w:ind w:right="-92" w:rightChars="-44" w:firstLine="560" w:firstLineChars="200"/>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4</w:t>
      </w:r>
      <w:r>
        <w:rPr>
          <w:rFonts w:hint="eastAsia" w:ascii="仿宋" w:hAnsi="仿宋" w:eastAsia="仿宋" w:cs="仿宋"/>
          <w:bCs/>
          <w:color w:val="auto"/>
          <w:sz w:val="28"/>
          <w:szCs w:val="28"/>
        </w:rPr>
        <w:t>.篇章</w:t>
      </w:r>
      <w:r>
        <w:rPr>
          <w:rFonts w:hint="eastAsia" w:ascii="仿宋" w:hAnsi="仿宋" w:eastAsia="仿宋" w:cs="仿宋"/>
          <w:bCs/>
          <w:color w:val="auto"/>
          <w:sz w:val="28"/>
          <w:szCs w:val="28"/>
          <w:lang w:eastAsia="zh-CN"/>
        </w:rPr>
        <w:t>串</w:t>
      </w:r>
      <w:r>
        <w:rPr>
          <w:rFonts w:hint="eastAsia" w:ascii="仿宋" w:hAnsi="仿宋" w:eastAsia="仿宋" w:cs="仿宋"/>
          <w:bCs/>
          <w:color w:val="auto"/>
          <w:sz w:val="28"/>
          <w:szCs w:val="28"/>
        </w:rPr>
        <w:t>词撰稿、录音、音乐</w:t>
      </w:r>
      <w:r>
        <w:rPr>
          <w:rFonts w:hint="eastAsia" w:ascii="仿宋" w:hAnsi="仿宋" w:eastAsia="仿宋" w:cs="仿宋"/>
          <w:bCs/>
          <w:color w:val="auto"/>
          <w:sz w:val="28"/>
          <w:szCs w:val="28"/>
          <w:lang w:eastAsia="zh-CN"/>
        </w:rPr>
        <w:t>视频</w:t>
      </w:r>
      <w:r>
        <w:rPr>
          <w:rFonts w:hint="eastAsia" w:ascii="仿宋" w:hAnsi="仿宋" w:eastAsia="仿宋" w:cs="仿宋"/>
          <w:bCs/>
          <w:color w:val="auto"/>
          <w:sz w:val="28"/>
          <w:szCs w:val="28"/>
        </w:rPr>
        <w:t>制作</w:t>
      </w:r>
      <w:r>
        <w:rPr>
          <w:rFonts w:hint="eastAsia" w:ascii="仿宋" w:hAnsi="仿宋" w:eastAsia="仿宋" w:cs="仿宋"/>
          <w:bCs/>
          <w:color w:val="auto"/>
          <w:sz w:val="28"/>
          <w:szCs w:val="28"/>
          <w:lang w:eastAsia="zh-CN"/>
        </w:rPr>
        <w:t>。</w:t>
      </w:r>
    </w:p>
    <w:p>
      <w:pPr>
        <w:spacing w:line="360" w:lineRule="auto"/>
        <w:ind w:right="-92" w:rightChars="-44" w:firstLine="560" w:firstLineChars="200"/>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lang w:eastAsia="zh-CN"/>
        </w:rPr>
        <w:t>四</w:t>
      </w:r>
      <w:r>
        <w:rPr>
          <w:rFonts w:hint="eastAsia" w:ascii="黑体" w:hAnsi="黑体" w:eastAsia="黑体" w:cs="黑体"/>
          <w:b w:val="0"/>
          <w:bCs w:val="0"/>
          <w:color w:val="auto"/>
          <w:sz w:val="28"/>
          <w:szCs w:val="28"/>
        </w:rPr>
        <w:t>、项目清单</w:t>
      </w:r>
    </w:p>
    <w:tbl>
      <w:tblPr>
        <w:tblStyle w:val="48"/>
        <w:tblW w:w="9825" w:type="dxa"/>
        <w:tblInd w:w="-4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815"/>
        <w:gridCol w:w="2865"/>
        <w:gridCol w:w="1410"/>
        <w:gridCol w:w="60"/>
        <w:gridCol w:w="1215"/>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0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序号</w:t>
            </w:r>
          </w:p>
        </w:tc>
        <w:tc>
          <w:tcPr>
            <w:tcW w:w="1815" w:type="dxa"/>
            <w:tcBorders>
              <w:top w:val="single" w:color="auto" w:sz="6" w:space="0"/>
              <w:left w:val="single" w:color="auto" w:sz="6" w:space="0"/>
              <w:bottom w:val="nil"/>
              <w:right w:val="single" w:color="auto" w:sz="6" w:space="0"/>
              <w:tl2br w:val="nil"/>
              <w:tr2bl w:val="nil"/>
            </w:tcBorders>
            <w:vAlign w:val="top"/>
          </w:tcPr>
          <w:p>
            <w:pPr>
              <w:spacing w:beforeLines="0" w:afterLines="0"/>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项目内容</w:t>
            </w:r>
          </w:p>
        </w:tc>
        <w:tc>
          <w:tcPr>
            <w:tcW w:w="2865" w:type="dxa"/>
            <w:tcBorders>
              <w:top w:val="single" w:color="auto" w:sz="6" w:space="0"/>
              <w:left w:val="single" w:color="auto" w:sz="6" w:space="0"/>
              <w:bottom w:val="nil"/>
              <w:right w:val="single" w:color="auto" w:sz="6" w:space="0"/>
              <w:tl2br w:val="nil"/>
              <w:tr2bl w:val="nil"/>
            </w:tcBorders>
            <w:vAlign w:val="top"/>
          </w:tcPr>
          <w:p>
            <w:pPr>
              <w:spacing w:beforeLines="0" w:afterLines="0"/>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演出节目、要求</w:t>
            </w:r>
          </w:p>
        </w:tc>
        <w:tc>
          <w:tcPr>
            <w:tcW w:w="141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单位</w:t>
            </w:r>
          </w:p>
        </w:tc>
        <w:tc>
          <w:tcPr>
            <w:tcW w:w="1275"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数量</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9825" w:type="dxa"/>
            <w:gridSpan w:val="7"/>
            <w:tcBorders>
              <w:top w:val="single" w:color="auto" w:sz="6" w:space="0"/>
              <w:left w:val="single" w:color="auto" w:sz="6" w:space="0"/>
              <w:bottom w:val="nil"/>
              <w:right w:val="single" w:color="auto" w:sz="6" w:space="0"/>
              <w:tl2br w:val="nil"/>
              <w:tr2bl w:val="nil"/>
            </w:tcBorders>
            <w:vAlign w:val="top"/>
          </w:tcPr>
          <w:p>
            <w:pPr>
              <w:spacing w:beforeLines="0" w:afterLines="0"/>
              <w:ind w:firstLine="281" w:firstLineChars="100"/>
              <w:jc w:val="both"/>
              <w:rPr>
                <w:rFonts w:hint="eastAsia" w:ascii="仿宋" w:hAnsi="仿宋" w:eastAsia="仿宋" w:cs="仿宋"/>
                <w:color w:val="000000"/>
                <w:sz w:val="28"/>
                <w:szCs w:val="28"/>
              </w:rPr>
            </w:pPr>
            <w:r>
              <w:rPr>
                <w:rFonts w:hint="eastAsia" w:ascii="仿宋" w:hAnsi="仿宋" w:eastAsia="仿宋" w:cs="仿宋"/>
                <w:b/>
                <w:bCs w:val="0"/>
                <w:color w:val="000000"/>
                <w:sz w:val="28"/>
                <w:szCs w:val="28"/>
                <w:lang w:eastAsia="zh-CN"/>
              </w:rPr>
              <w:t>（一）</w:t>
            </w:r>
            <w:r>
              <w:rPr>
                <w:rFonts w:hint="eastAsia" w:ascii="仿宋" w:hAnsi="仿宋" w:eastAsia="仿宋" w:cs="仿宋"/>
                <w:b/>
                <w:bCs w:val="0"/>
                <w:color w:val="000000"/>
                <w:sz w:val="28"/>
                <w:szCs w:val="28"/>
              </w:rPr>
              <w:t>6月25日在学校报告厅演出的晚会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9" w:hRule="atLeast"/>
        </w:trPr>
        <w:tc>
          <w:tcPr>
            <w:tcW w:w="1080" w:type="dxa"/>
            <w:tcBorders>
              <w:top w:val="single" w:color="auto" w:sz="6" w:space="0"/>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rPr>
              <w:t>服装</w:t>
            </w:r>
          </w:p>
        </w:tc>
        <w:tc>
          <w:tcPr>
            <w:tcW w:w="2865" w:type="dxa"/>
            <w:tcBorders>
              <w:top w:val="single" w:color="auto" w:sz="6" w:space="0"/>
              <w:left w:val="single" w:color="auto" w:sz="6" w:space="0"/>
              <w:right w:val="single" w:color="auto" w:sz="6" w:space="0"/>
              <w:tl2br w:val="nil"/>
              <w:tr2bl w:val="nil"/>
            </w:tcBorders>
            <w:vAlign w:val="top"/>
          </w:tcPr>
          <w:p>
            <w:pPr>
              <w:spacing w:beforeLines="0" w:afterLines="0"/>
              <w:jc w:val="both"/>
              <w:rPr>
                <w:rFonts w:hint="eastAsia" w:ascii="仿宋" w:hAnsi="仿宋" w:eastAsia="仿宋" w:cs="仿宋"/>
                <w:color w:val="000000"/>
                <w:sz w:val="28"/>
                <w:szCs w:val="28"/>
              </w:rPr>
            </w:pPr>
            <w:r>
              <w:rPr>
                <w:rFonts w:hint="eastAsia" w:ascii="仿宋" w:hAnsi="仿宋" w:eastAsia="仿宋" w:cs="仿宋"/>
                <w:color w:val="000000"/>
                <w:sz w:val="28"/>
                <w:szCs w:val="28"/>
              </w:rPr>
              <w:t>《曙色》</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 xml:space="preserve"> 女声独唱+伴舞</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服装：</w:t>
            </w:r>
            <w:r>
              <w:rPr>
                <w:rFonts w:hint="eastAsia" w:ascii="仿宋" w:hAnsi="仿宋" w:eastAsia="仿宋" w:cs="仿宋"/>
                <w:color w:val="000000"/>
                <w:sz w:val="28"/>
                <w:szCs w:val="28"/>
                <w:lang w:val="en-US" w:eastAsia="zh-CN"/>
              </w:rPr>
              <w:t>41</w:t>
            </w:r>
            <w:r>
              <w:rPr>
                <w:rFonts w:hint="eastAsia" w:ascii="仿宋" w:hAnsi="仿宋" w:eastAsia="仿宋" w:cs="仿宋"/>
                <w:color w:val="000000"/>
                <w:sz w:val="28"/>
                <w:szCs w:val="28"/>
              </w:rPr>
              <w:t>套</w:t>
            </w:r>
            <w:r>
              <w:rPr>
                <w:rFonts w:hint="eastAsia" w:ascii="仿宋" w:hAnsi="仿宋" w:eastAsia="仿宋" w:cs="仿宋"/>
                <w:color w:val="000000"/>
                <w:sz w:val="28"/>
                <w:szCs w:val="28"/>
                <w:lang w:eastAsia="zh-CN"/>
              </w:rPr>
              <w:t>。</w:t>
            </w: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套</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41</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1080" w:type="dxa"/>
            <w:vMerge w:val="restart"/>
            <w:tcBorders>
              <w:top w:val="single" w:color="auto" w:sz="6" w:space="0"/>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2</w:t>
            </w: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rPr>
              <w:t>舞蹈服装</w:t>
            </w:r>
          </w:p>
        </w:tc>
        <w:tc>
          <w:tcPr>
            <w:tcW w:w="2865" w:type="dxa"/>
            <w:vMerge w:val="restart"/>
            <w:tcBorders>
              <w:top w:val="single" w:color="auto" w:sz="6" w:space="0"/>
              <w:left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p>
          <w:p>
            <w:pPr>
              <w:spacing w:beforeLines="0" w:afterLines="0"/>
              <w:jc w:val="left"/>
              <w:rPr>
                <w:rFonts w:hint="eastAsia" w:ascii="仿宋" w:hAnsi="仿宋" w:eastAsia="仿宋" w:cs="仿宋"/>
                <w:color w:val="000000"/>
                <w:sz w:val="28"/>
                <w:szCs w:val="28"/>
              </w:rPr>
            </w:pPr>
          </w:p>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rPr>
              <w:t>《红船》</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舞蹈服装：20套；道具</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20个</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舞蹈鞋</w:t>
            </w:r>
            <w:r>
              <w:rPr>
                <w:rFonts w:hint="eastAsia" w:ascii="仿宋" w:hAnsi="仿宋" w:eastAsia="仿宋" w:cs="仿宋"/>
                <w:color w:val="000000"/>
                <w:sz w:val="28"/>
                <w:szCs w:val="28"/>
                <w:lang w:val="en-US" w:eastAsia="zh-CN"/>
              </w:rPr>
              <w:t>20双。</w:t>
            </w: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套</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20</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1080" w:type="dxa"/>
            <w:vMerge w:val="continue"/>
            <w:tcBorders>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rPr>
              <w:t>道具</w:t>
            </w:r>
          </w:p>
        </w:tc>
        <w:tc>
          <w:tcPr>
            <w:tcW w:w="2865" w:type="dxa"/>
            <w:vMerge w:val="continue"/>
            <w:tcBorders>
              <w:left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套</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20</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1080" w:type="dxa"/>
            <w:vMerge w:val="continue"/>
            <w:tcBorders>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rPr>
              <w:t>舞蹈鞋</w:t>
            </w:r>
          </w:p>
        </w:tc>
        <w:tc>
          <w:tcPr>
            <w:tcW w:w="2865" w:type="dxa"/>
            <w:vMerge w:val="continue"/>
            <w:tcBorders>
              <w:left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双</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20</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1080" w:type="dxa"/>
            <w:vMerge w:val="restart"/>
            <w:tcBorders>
              <w:top w:val="single" w:color="auto" w:sz="6" w:space="0"/>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3</w:t>
            </w: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rPr>
              <w:t>服装</w:t>
            </w:r>
          </w:p>
        </w:tc>
        <w:tc>
          <w:tcPr>
            <w:tcW w:w="2865" w:type="dxa"/>
            <w:vMerge w:val="restart"/>
            <w:tcBorders>
              <w:top w:val="single" w:color="auto" w:sz="6" w:space="0"/>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《红色印记》</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 xml:space="preserve"> 管弦乐合奏；服装：20套；教师服装：2套</w:t>
            </w:r>
            <w:r>
              <w:rPr>
                <w:rFonts w:hint="eastAsia" w:ascii="仿宋" w:hAnsi="仿宋" w:eastAsia="仿宋" w:cs="仿宋"/>
                <w:color w:val="000000"/>
                <w:sz w:val="28"/>
                <w:szCs w:val="28"/>
                <w:lang w:eastAsia="zh-CN"/>
              </w:rPr>
              <w:t>。</w:t>
            </w: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套</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20</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1080" w:type="dxa"/>
            <w:vMerge w:val="continue"/>
            <w:tcBorders>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rPr>
              <w:t>教师服装</w:t>
            </w:r>
          </w:p>
        </w:tc>
        <w:tc>
          <w:tcPr>
            <w:tcW w:w="2865" w:type="dxa"/>
            <w:vMerge w:val="continue"/>
            <w:tcBorders>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套</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2</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1080" w:type="dxa"/>
            <w:tcBorders>
              <w:top w:val="single" w:color="auto" w:sz="6" w:space="0"/>
              <w:left w:val="single" w:color="auto" w:sz="6" w:space="0"/>
              <w:right w:val="single" w:color="auto" w:sz="4" w:space="0"/>
              <w:tl2br w:val="nil"/>
              <w:tr2bl w:val="nil"/>
            </w:tcBorders>
            <w:vAlign w:val="top"/>
          </w:tcPr>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4</w:t>
            </w:r>
          </w:p>
        </w:tc>
        <w:tc>
          <w:tcPr>
            <w:tcW w:w="1815"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服装</w:t>
            </w:r>
          </w:p>
        </w:tc>
        <w:tc>
          <w:tcPr>
            <w:tcW w:w="2865" w:type="dxa"/>
            <w:tcBorders>
              <w:top w:val="single" w:color="auto" w:sz="6" w:space="0"/>
              <w:left w:val="single" w:color="auto" w:sz="4"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《我深爱的土地》 汕尾戏剧表演唱；服装：18</w:t>
            </w:r>
            <w:r>
              <w:rPr>
                <w:rFonts w:hint="eastAsia" w:ascii="仿宋" w:hAnsi="仿宋" w:eastAsia="仿宋" w:cs="仿宋"/>
                <w:color w:val="000000"/>
                <w:sz w:val="28"/>
                <w:szCs w:val="28"/>
                <w:lang w:eastAsia="zh-CN"/>
              </w:rPr>
              <w:t>套。</w:t>
            </w: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套</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18</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trPr>
        <w:tc>
          <w:tcPr>
            <w:tcW w:w="1080" w:type="dxa"/>
            <w:vMerge w:val="restart"/>
            <w:tcBorders>
              <w:top w:val="single" w:color="auto" w:sz="6" w:space="0"/>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5</w:t>
            </w:r>
          </w:p>
        </w:tc>
        <w:tc>
          <w:tcPr>
            <w:tcW w:w="1815" w:type="dxa"/>
            <w:tcBorders>
              <w:top w:val="single" w:color="auto" w:sz="4"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歌手</w:t>
            </w:r>
            <w:r>
              <w:rPr>
                <w:rFonts w:hint="eastAsia" w:ascii="仿宋" w:hAnsi="仿宋" w:eastAsia="仿宋" w:cs="仿宋"/>
                <w:color w:val="000000"/>
                <w:sz w:val="28"/>
                <w:szCs w:val="28"/>
              </w:rPr>
              <w:t>服装</w:t>
            </w:r>
          </w:p>
        </w:tc>
        <w:tc>
          <w:tcPr>
            <w:tcW w:w="2865" w:type="dxa"/>
            <w:vMerge w:val="restart"/>
            <w:tcBorders>
              <w:top w:val="single" w:color="auto" w:sz="6" w:space="0"/>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红色歌曲联唱；服装：</w:t>
            </w:r>
            <w:r>
              <w:rPr>
                <w:rFonts w:hint="eastAsia" w:ascii="仿宋" w:hAnsi="仿宋" w:eastAsia="仿宋" w:cs="仿宋"/>
                <w:color w:val="000000"/>
                <w:sz w:val="28"/>
                <w:szCs w:val="28"/>
                <w:lang w:val="en-US" w:eastAsia="zh-CN"/>
              </w:rPr>
              <w:t>8+8</w:t>
            </w:r>
            <w:r>
              <w:rPr>
                <w:rFonts w:hint="eastAsia" w:ascii="仿宋" w:hAnsi="仿宋" w:eastAsia="仿宋" w:cs="仿宋"/>
                <w:color w:val="000000"/>
                <w:sz w:val="28"/>
                <w:szCs w:val="28"/>
              </w:rPr>
              <w:t>套；化妆造型</w:t>
            </w:r>
            <w:r>
              <w:rPr>
                <w:rFonts w:hint="eastAsia" w:ascii="仿宋" w:hAnsi="仿宋" w:eastAsia="仿宋" w:cs="仿宋"/>
                <w:color w:val="000000"/>
                <w:sz w:val="28"/>
                <w:szCs w:val="28"/>
                <w:lang w:eastAsia="zh-CN"/>
              </w:rPr>
              <w:t>。</w:t>
            </w: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套</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8</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2" w:hRule="atLeast"/>
        </w:trPr>
        <w:tc>
          <w:tcPr>
            <w:tcW w:w="1080" w:type="dxa"/>
            <w:vMerge w:val="continue"/>
            <w:tcBorders>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rPr>
              <w:t>腰带</w:t>
            </w:r>
          </w:p>
        </w:tc>
        <w:tc>
          <w:tcPr>
            <w:tcW w:w="2865" w:type="dxa"/>
            <w:vMerge w:val="continue"/>
            <w:tcBorders>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条</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8</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80" w:type="dxa"/>
            <w:vMerge w:val="continue"/>
            <w:tcBorders>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rPr>
              <w:t>鞋子</w:t>
            </w:r>
          </w:p>
        </w:tc>
        <w:tc>
          <w:tcPr>
            <w:tcW w:w="2865" w:type="dxa"/>
            <w:vMerge w:val="continue"/>
            <w:tcBorders>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双</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8</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trPr>
        <w:tc>
          <w:tcPr>
            <w:tcW w:w="1080" w:type="dxa"/>
            <w:vMerge w:val="continue"/>
            <w:tcBorders>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道具</w:t>
            </w:r>
          </w:p>
        </w:tc>
        <w:tc>
          <w:tcPr>
            <w:tcW w:w="2865" w:type="dxa"/>
            <w:vMerge w:val="continue"/>
            <w:tcBorders>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套</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8</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trPr>
        <w:tc>
          <w:tcPr>
            <w:tcW w:w="1080" w:type="dxa"/>
            <w:vMerge w:val="continue"/>
            <w:tcBorders>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rPr>
              <w:t>伴舞</w:t>
            </w:r>
            <w:r>
              <w:rPr>
                <w:rFonts w:hint="eastAsia" w:ascii="仿宋" w:hAnsi="仿宋" w:eastAsia="仿宋" w:cs="仿宋"/>
                <w:color w:val="000000"/>
                <w:sz w:val="28"/>
                <w:szCs w:val="28"/>
                <w:lang w:eastAsia="zh-CN"/>
              </w:rPr>
              <w:t>服装</w:t>
            </w:r>
          </w:p>
        </w:tc>
        <w:tc>
          <w:tcPr>
            <w:tcW w:w="2865" w:type="dxa"/>
            <w:vMerge w:val="continue"/>
            <w:tcBorders>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套</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8</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trPr>
        <w:tc>
          <w:tcPr>
            <w:tcW w:w="1080" w:type="dxa"/>
            <w:vMerge w:val="continue"/>
            <w:tcBorders>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rPr>
              <w:t>舞蹈鞋</w:t>
            </w:r>
          </w:p>
        </w:tc>
        <w:tc>
          <w:tcPr>
            <w:tcW w:w="2865" w:type="dxa"/>
            <w:vMerge w:val="continue"/>
            <w:tcBorders>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双</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8</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2" w:hRule="atLeast"/>
        </w:trPr>
        <w:tc>
          <w:tcPr>
            <w:tcW w:w="1080" w:type="dxa"/>
            <w:tcBorders>
              <w:top w:val="single" w:color="auto" w:sz="6" w:space="0"/>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6</w:t>
            </w: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rPr>
              <w:t>化妆品</w:t>
            </w:r>
          </w:p>
        </w:tc>
        <w:tc>
          <w:tcPr>
            <w:tcW w:w="2865" w:type="dxa"/>
            <w:tcBorders>
              <w:top w:val="single" w:color="auto" w:sz="6" w:space="0"/>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《渔民心向共产党》《我是南海掠鱼人》（汕尾渔歌合唱团）；化妆品</w:t>
            </w: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项</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1080" w:type="dxa"/>
            <w:tcBorders>
              <w:top w:val="single" w:color="auto" w:sz="6" w:space="0"/>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7</w:t>
            </w: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rPr>
              <w:t>服装</w:t>
            </w:r>
          </w:p>
        </w:tc>
        <w:tc>
          <w:tcPr>
            <w:tcW w:w="2865" w:type="dxa"/>
            <w:tcBorders>
              <w:top w:val="single" w:color="auto" w:sz="6" w:space="0"/>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《庄严的宣誓》  群舞；服装：23套</w:t>
            </w:r>
            <w:r>
              <w:rPr>
                <w:rFonts w:hint="eastAsia" w:ascii="仿宋" w:hAnsi="仿宋" w:eastAsia="仿宋" w:cs="仿宋"/>
                <w:color w:val="000000"/>
                <w:sz w:val="28"/>
                <w:szCs w:val="28"/>
                <w:lang w:eastAsia="zh-CN"/>
              </w:rPr>
              <w:t>。</w:t>
            </w: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套</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23</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2" w:hRule="atLeast"/>
        </w:trPr>
        <w:tc>
          <w:tcPr>
            <w:tcW w:w="1080" w:type="dxa"/>
            <w:vMerge w:val="restart"/>
            <w:tcBorders>
              <w:top w:val="single" w:color="auto" w:sz="6" w:space="0"/>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8</w:t>
            </w: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rPr>
              <w:t>燕尾服（男装）</w:t>
            </w:r>
          </w:p>
        </w:tc>
        <w:tc>
          <w:tcPr>
            <w:tcW w:w="2865" w:type="dxa"/>
            <w:vMerge w:val="restart"/>
            <w:tcBorders>
              <w:top w:val="single" w:color="auto" w:sz="6" w:space="0"/>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《祖国万岁》</w:t>
            </w:r>
          </w:p>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（男女声小组唱）；燕尾服（3男）+礼服（2女）：</w:t>
            </w:r>
            <w:r>
              <w:rPr>
                <w:rFonts w:hint="eastAsia" w:ascii="仿宋" w:hAnsi="仿宋" w:eastAsia="仿宋" w:cs="仿宋"/>
                <w:color w:val="000000"/>
                <w:sz w:val="28"/>
                <w:szCs w:val="28"/>
                <w:lang w:eastAsia="zh-CN"/>
              </w:rPr>
              <w:t>共</w:t>
            </w:r>
            <w:r>
              <w:rPr>
                <w:rFonts w:hint="eastAsia" w:ascii="仿宋" w:hAnsi="仿宋" w:eastAsia="仿宋" w:cs="仿宋"/>
                <w:color w:val="000000"/>
                <w:sz w:val="28"/>
                <w:szCs w:val="28"/>
              </w:rPr>
              <w:t>5套</w:t>
            </w:r>
            <w:r>
              <w:rPr>
                <w:rFonts w:hint="eastAsia" w:ascii="仿宋" w:hAnsi="仿宋" w:eastAsia="仿宋" w:cs="仿宋"/>
                <w:color w:val="000000"/>
                <w:sz w:val="28"/>
                <w:szCs w:val="28"/>
                <w:lang w:eastAsia="zh-CN"/>
              </w:rPr>
              <w:t>。</w:t>
            </w: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套</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3</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7" w:hRule="atLeast"/>
        </w:trPr>
        <w:tc>
          <w:tcPr>
            <w:tcW w:w="1080" w:type="dxa"/>
            <w:vMerge w:val="continue"/>
            <w:tcBorders>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rPr>
              <w:t>礼服（女装）</w:t>
            </w:r>
          </w:p>
        </w:tc>
        <w:tc>
          <w:tcPr>
            <w:tcW w:w="2865" w:type="dxa"/>
            <w:vMerge w:val="continue"/>
            <w:tcBorders>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套</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2</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9" w:hRule="atLeast"/>
        </w:trPr>
        <w:tc>
          <w:tcPr>
            <w:tcW w:w="1080" w:type="dxa"/>
            <w:vMerge w:val="restart"/>
            <w:tcBorders>
              <w:top w:val="single" w:color="auto" w:sz="6" w:space="0"/>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ind w:firstLine="280" w:firstLineChars="100"/>
              <w:jc w:val="center"/>
              <w:rPr>
                <w:rFonts w:hint="eastAsia" w:ascii="仿宋" w:hAnsi="仿宋" w:eastAsia="仿宋" w:cs="仿宋"/>
                <w:color w:val="000000"/>
                <w:sz w:val="28"/>
                <w:szCs w:val="28"/>
              </w:rPr>
            </w:pPr>
            <w:r>
              <w:rPr>
                <w:rFonts w:hint="eastAsia" w:ascii="仿宋" w:hAnsi="仿宋" w:eastAsia="仿宋" w:cs="仿宋"/>
                <w:color w:val="000000"/>
                <w:sz w:val="28"/>
                <w:szCs w:val="28"/>
              </w:rPr>
              <w:t>9</w:t>
            </w: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领唱</w:t>
            </w:r>
            <w:r>
              <w:rPr>
                <w:rFonts w:hint="eastAsia" w:ascii="仿宋" w:hAnsi="仿宋" w:eastAsia="仿宋" w:cs="仿宋"/>
                <w:color w:val="000000"/>
                <w:sz w:val="28"/>
                <w:szCs w:val="28"/>
              </w:rPr>
              <w:t>服装</w:t>
            </w:r>
          </w:p>
        </w:tc>
        <w:tc>
          <w:tcPr>
            <w:tcW w:w="2865" w:type="dxa"/>
            <w:vMerge w:val="restart"/>
            <w:tcBorders>
              <w:top w:val="single" w:color="auto" w:sz="6" w:space="0"/>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《春天的故事》+《走进新时代》 歌曲联唱；</w:t>
            </w:r>
            <w:r>
              <w:rPr>
                <w:rFonts w:hint="eastAsia" w:ascii="仿宋" w:hAnsi="仿宋" w:eastAsia="仿宋" w:cs="仿宋"/>
                <w:color w:val="000000"/>
                <w:sz w:val="28"/>
                <w:szCs w:val="28"/>
                <w:lang w:eastAsia="zh-CN"/>
              </w:rPr>
              <w:t>领唱服装</w:t>
            </w:r>
            <w:r>
              <w:rPr>
                <w:rFonts w:hint="eastAsia" w:ascii="仿宋" w:hAnsi="仿宋" w:eastAsia="仿宋" w:cs="仿宋"/>
                <w:color w:val="000000"/>
                <w:sz w:val="28"/>
                <w:szCs w:val="28"/>
                <w:lang w:val="en-US" w:eastAsia="zh-CN"/>
              </w:rPr>
              <w:t>2套；</w:t>
            </w:r>
            <w:r>
              <w:rPr>
                <w:rFonts w:hint="eastAsia" w:ascii="仿宋" w:hAnsi="仿宋" w:eastAsia="仿宋" w:cs="仿宋"/>
                <w:color w:val="000000"/>
                <w:sz w:val="28"/>
                <w:szCs w:val="28"/>
                <w:lang w:eastAsia="zh-CN"/>
              </w:rPr>
              <w:t>小组</w:t>
            </w:r>
            <w:r>
              <w:rPr>
                <w:rFonts w:hint="eastAsia" w:ascii="仿宋" w:hAnsi="仿宋" w:eastAsia="仿宋" w:cs="仿宋"/>
                <w:color w:val="000000"/>
                <w:sz w:val="28"/>
                <w:szCs w:val="28"/>
              </w:rPr>
              <w:t>服装：22套</w:t>
            </w:r>
            <w:r>
              <w:rPr>
                <w:rFonts w:hint="eastAsia" w:ascii="仿宋" w:hAnsi="仿宋" w:eastAsia="仿宋" w:cs="仿宋"/>
                <w:color w:val="000000"/>
                <w:sz w:val="28"/>
                <w:szCs w:val="28"/>
                <w:lang w:eastAsia="zh-CN"/>
              </w:rPr>
              <w:t>。</w:t>
            </w: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套</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2</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1080" w:type="dxa"/>
            <w:vMerge w:val="continue"/>
            <w:tcBorders>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小组服装</w:t>
            </w:r>
          </w:p>
        </w:tc>
        <w:tc>
          <w:tcPr>
            <w:tcW w:w="2865" w:type="dxa"/>
            <w:vMerge w:val="continue"/>
            <w:tcBorders>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ind w:firstLine="560" w:firstLineChars="200"/>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套</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22</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080" w:type="dxa"/>
            <w:tcBorders>
              <w:top w:val="single" w:color="auto" w:sz="6" w:space="0"/>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10</w:t>
            </w: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rPr>
              <w:t>服装</w:t>
            </w:r>
          </w:p>
        </w:tc>
        <w:tc>
          <w:tcPr>
            <w:tcW w:w="2865" w:type="dxa"/>
            <w:tcBorders>
              <w:top w:val="single" w:color="auto" w:sz="6" w:space="0"/>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《青年中国》配乐诗朗诵；服装</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套</w:t>
            </w: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套</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2" w:hRule="atLeast"/>
        </w:trPr>
        <w:tc>
          <w:tcPr>
            <w:tcW w:w="1080" w:type="dxa"/>
            <w:vMerge w:val="restart"/>
            <w:tcBorders>
              <w:top w:val="single" w:color="auto" w:sz="6" w:space="0"/>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11</w:t>
            </w: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rPr>
              <w:t>服装</w:t>
            </w:r>
          </w:p>
        </w:tc>
        <w:tc>
          <w:tcPr>
            <w:tcW w:w="2865" w:type="dxa"/>
            <w:vMerge w:val="restart"/>
            <w:tcBorders>
              <w:top w:val="single" w:color="auto" w:sz="6" w:space="0"/>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《春到拉萨》古筝齐奏；服装：14套；</w:t>
            </w:r>
            <w:r>
              <w:rPr>
                <w:rFonts w:hint="eastAsia" w:ascii="仿宋" w:hAnsi="仿宋" w:eastAsia="仿宋" w:cs="仿宋"/>
                <w:color w:val="auto"/>
                <w:sz w:val="28"/>
                <w:szCs w:val="28"/>
              </w:rPr>
              <w:t>琴</w:t>
            </w:r>
            <w:r>
              <w:rPr>
                <w:rFonts w:hint="eastAsia" w:ascii="仿宋" w:hAnsi="仿宋" w:eastAsia="仿宋" w:cs="仿宋"/>
                <w:color w:val="000000"/>
                <w:sz w:val="28"/>
                <w:szCs w:val="28"/>
              </w:rPr>
              <w:t>弦</w:t>
            </w:r>
            <w:r>
              <w:rPr>
                <w:rFonts w:hint="eastAsia" w:ascii="仿宋" w:hAnsi="仿宋" w:eastAsia="仿宋" w:cs="仿宋"/>
                <w:color w:val="000000"/>
                <w:sz w:val="28"/>
                <w:szCs w:val="28"/>
                <w:lang w:val="en-US" w:eastAsia="zh-CN"/>
              </w:rPr>
              <w:t>14</w:t>
            </w:r>
            <w:r>
              <w:rPr>
                <w:rFonts w:hint="eastAsia" w:ascii="仿宋" w:hAnsi="仿宋" w:eastAsia="仿宋" w:cs="仿宋"/>
                <w:color w:val="000000"/>
                <w:sz w:val="28"/>
                <w:szCs w:val="28"/>
                <w:lang w:eastAsia="zh-CN"/>
              </w:rPr>
              <w:t>套。</w:t>
            </w: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套</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14</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1080" w:type="dxa"/>
            <w:vMerge w:val="continue"/>
            <w:tcBorders>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rPr>
              <w:t>琴弦</w:t>
            </w:r>
          </w:p>
        </w:tc>
        <w:tc>
          <w:tcPr>
            <w:tcW w:w="2865" w:type="dxa"/>
            <w:vMerge w:val="continue"/>
            <w:tcBorders>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套</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4</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1080" w:type="dxa"/>
            <w:vMerge w:val="restart"/>
            <w:tcBorders>
              <w:top w:val="single" w:color="auto" w:sz="6" w:space="0"/>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12</w:t>
            </w: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rPr>
              <w:t>歌手服装</w:t>
            </w:r>
          </w:p>
        </w:tc>
        <w:tc>
          <w:tcPr>
            <w:tcW w:w="2865" w:type="dxa"/>
            <w:vMerge w:val="restart"/>
            <w:tcBorders>
              <w:top w:val="single" w:color="auto" w:sz="6" w:space="0"/>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《美丽中国》 男女声二重唱；歌手服装</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w:t>
            </w:r>
            <w:r>
              <w:rPr>
                <w:rFonts w:hint="eastAsia" w:ascii="仿宋" w:hAnsi="仿宋" w:eastAsia="仿宋" w:cs="仿宋"/>
                <w:color w:val="000000"/>
                <w:sz w:val="28"/>
                <w:szCs w:val="28"/>
              </w:rPr>
              <w:t>套；伴舞服装：1</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eastAsia="zh-CN"/>
              </w:rPr>
              <w:t>套。</w:t>
            </w: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套</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lang w:val="en-US" w:eastAsia="zh-CN"/>
              </w:rPr>
            </w:pPr>
            <w:r>
              <w:rPr>
                <w:rFonts w:hint="eastAsia" w:ascii="仿宋" w:hAnsi="仿宋" w:eastAsia="仿宋" w:cs="仿宋"/>
                <w:color w:val="auto"/>
                <w:sz w:val="28"/>
                <w:szCs w:val="28"/>
                <w:lang w:val="en-US" w:eastAsia="zh-CN"/>
              </w:rPr>
              <w:t>1</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1080" w:type="dxa"/>
            <w:vMerge w:val="continue"/>
            <w:tcBorders>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rPr>
              <w:t>伴舞服装</w:t>
            </w:r>
          </w:p>
        </w:tc>
        <w:tc>
          <w:tcPr>
            <w:tcW w:w="2865" w:type="dxa"/>
            <w:vMerge w:val="continue"/>
            <w:tcBorders>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套</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2</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080" w:type="dxa"/>
            <w:vMerge w:val="restart"/>
            <w:tcBorders>
              <w:top w:val="single" w:color="auto" w:sz="6" w:space="0"/>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13</w:t>
            </w: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rPr>
              <w:t>防护服</w:t>
            </w:r>
          </w:p>
        </w:tc>
        <w:tc>
          <w:tcPr>
            <w:tcW w:w="2865" w:type="dxa"/>
            <w:vMerge w:val="restart"/>
            <w:tcBorders>
              <w:top w:val="single" w:color="auto" w:sz="6" w:space="0"/>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p>
            <w:pPr>
              <w:spacing w:beforeLines="0" w:afterLines="0"/>
              <w:jc w:val="both"/>
              <w:rPr>
                <w:rFonts w:hint="eastAsia" w:ascii="仿宋" w:hAnsi="仿宋" w:eastAsia="仿宋" w:cs="仿宋"/>
                <w:color w:val="000000"/>
                <w:sz w:val="28"/>
                <w:szCs w:val="28"/>
              </w:rPr>
            </w:pPr>
            <w:r>
              <w:rPr>
                <w:rFonts w:hint="eastAsia" w:ascii="仿宋" w:hAnsi="仿宋" w:eastAsia="仿宋" w:cs="仿宋"/>
                <w:color w:val="000000"/>
                <w:sz w:val="28"/>
                <w:szCs w:val="28"/>
              </w:rPr>
              <w:t>《逆流而上》 抗击新冠疫情大型舞蹈；防护服：18套；舞蹈鞋</w:t>
            </w:r>
            <w:r>
              <w:rPr>
                <w:rFonts w:hint="eastAsia" w:ascii="仿宋" w:hAnsi="仿宋" w:eastAsia="仿宋" w:cs="仿宋"/>
                <w:color w:val="000000"/>
                <w:sz w:val="28"/>
                <w:szCs w:val="28"/>
                <w:lang w:val="en-US" w:eastAsia="zh-CN"/>
              </w:rPr>
              <w:t>18双</w:t>
            </w:r>
            <w:r>
              <w:rPr>
                <w:rFonts w:hint="eastAsia" w:ascii="仿宋" w:hAnsi="仿宋" w:eastAsia="仿宋" w:cs="仿宋"/>
                <w:color w:val="000000"/>
                <w:sz w:val="28"/>
                <w:szCs w:val="28"/>
                <w:lang w:eastAsia="zh-CN"/>
              </w:rPr>
              <w:t>。</w:t>
            </w: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套</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18</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080" w:type="dxa"/>
            <w:vMerge w:val="continue"/>
            <w:tcBorders>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rPr>
              <w:t>舞蹈鞋</w:t>
            </w:r>
          </w:p>
        </w:tc>
        <w:tc>
          <w:tcPr>
            <w:tcW w:w="2865" w:type="dxa"/>
            <w:vMerge w:val="continue"/>
            <w:tcBorders>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双</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18</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1080" w:type="dxa"/>
            <w:tcBorders>
              <w:top w:val="single" w:color="auto" w:sz="6" w:space="0"/>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14</w:t>
            </w: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rPr>
              <w:t>中山</w:t>
            </w:r>
            <w:r>
              <w:rPr>
                <w:rFonts w:hint="eastAsia" w:ascii="仿宋" w:hAnsi="仿宋" w:eastAsia="仿宋" w:cs="仿宋"/>
                <w:color w:val="000000"/>
                <w:sz w:val="28"/>
                <w:szCs w:val="28"/>
                <w:lang w:eastAsia="zh-CN"/>
              </w:rPr>
              <w:t>装</w:t>
            </w:r>
          </w:p>
        </w:tc>
        <w:tc>
          <w:tcPr>
            <w:tcW w:w="2865" w:type="dxa"/>
            <w:tcBorders>
              <w:top w:val="single" w:color="auto" w:sz="6" w:space="0"/>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《复兴的力量》男声重唱；礼服中山衬衣：</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套</w:t>
            </w:r>
            <w:r>
              <w:rPr>
                <w:rFonts w:hint="eastAsia" w:ascii="仿宋" w:hAnsi="仿宋" w:eastAsia="仿宋" w:cs="仿宋"/>
                <w:color w:val="000000"/>
                <w:sz w:val="28"/>
                <w:szCs w:val="28"/>
                <w:lang w:eastAsia="zh-CN"/>
              </w:rPr>
              <w:t>。</w:t>
            </w: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套</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2" w:hRule="atLeast"/>
        </w:trPr>
        <w:tc>
          <w:tcPr>
            <w:tcW w:w="1080" w:type="dxa"/>
            <w:vMerge w:val="restart"/>
            <w:tcBorders>
              <w:top w:val="single" w:color="auto" w:sz="6" w:space="0"/>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15</w:t>
            </w: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rPr>
              <w:t>服装</w:t>
            </w:r>
          </w:p>
        </w:tc>
        <w:tc>
          <w:tcPr>
            <w:tcW w:w="2865" w:type="dxa"/>
            <w:vMerge w:val="restart"/>
            <w:tcBorders>
              <w:top w:val="single" w:color="auto" w:sz="6" w:space="0"/>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《盛开》 舞蹈；服装：17套；舞蹈鞋：17双</w:t>
            </w:r>
            <w:r>
              <w:rPr>
                <w:rFonts w:hint="eastAsia" w:ascii="仿宋" w:hAnsi="仿宋" w:eastAsia="仿宋" w:cs="仿宋"/>
                <w:color w:val="000000"/>
                <w:sz w:val="28"/>
                <w:szCs w:val="28"/>
                <w:lang w:eastAsia="zh-CN"/>
              </w:rPr>
              <w:t>。</w:t>
            </w: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套</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17</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1080" w:type="dxa"/>
            <w:vMerge w:val="continue"/>
            <w:tcBorders>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rPr>
              <w:t>舞蹈鞋</w:t>
            </w:r>
          </w:p>
        </w:tc>
        <w:tc>
          <w:tcPr>
            <w:tcW w:w="2865" w:type="dxa"/>
            <w:vMerge w:val="continue"/>
            <w:tcBorders>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双</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17</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9" w:hRule="atLeast"/>
        </w:trPr>
        <w:tc>
          <w:tcPr>
            <w:tcW w:w="1080" w:type="dxa"/>
            <w:vMerge w:val="restart"/>
            <w:tcBorders>
              <w:top w:val="single" w:color="auto" w:sz="6" w:space="0"/>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16</w:t>
            </w: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rPr>
              <w:t>服装（女装）</w:t>
            </w:r>
          </w:p>
        </w:tc>
        <w:tc>
          <w:tcPr>
            <w:tcW w:w="2865" w:type="dxa"/>
            <w:vMerge w:val="restart"/>
            <w:tcBorders>
              <w:top w:val="single" w:color="auto" w:sz="6" w:space="0"/>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《在灿烂阳光下》；</w:t>
            </w:r>
          </w:p>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服装（女）：60套；服装（男）：30套；伴奏服装1套</w:t>
            </w: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套</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60</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1080" w:type="dxa"/>
            <w:vMerge w:val="continue"/>
            <w:tcBorders>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rPr>
              <w:t>服装（男装）</w:t>
            </w:r>
          </w:p>
        </w:tc>
        <w:tc>
          <w:tcPr>
            <w:tcW w:w="2865" w:type="dxa"/>
            <w:vMerge w:val="continue"/>
            <w:tcBorders>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套</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30</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4" w:hRule="atLeast"/>
        </w:trPr>
        <w:tc>
          <w:tcPr>
            <w:tcW w:w="1080" w:type="dxa"/>
            <w:vMerge w:val="continue"/>
            <w:tcBorders>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rPr>
              <w:t>伴奏服装</w:t>
            </w:r>
          </w:p>
        </w:tc>
        <w:tc>
          <w:tcPr>
            <w:tcW w:w="2865" w:type="dxa"/>
            <w:vMerge w:val="continue"/>
            <w:tcBorders>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套</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5" w:hRule="atLeast"/>
        </w:trPr>
        <w:tc>
          <w:tcPr>
            <w:tcW w:w="1080" w:type="dxa"/>
            <w:vMerge w:val="restart"/>
            <w:tcBorders>
              <w:top w:val="single" w:color="auto" w:sz="6" w:space="0"/>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17</w:t>
            </w: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rPr>
              <w:t>礼服（3男+3女）</w:t>
            </w:r>
          </w:p>
        </w:tc>
        <w:tc>
          <w:tcPr>
            <w:tcW w:w="2865" w:type="dxa"/>
            <w:vMerge w:val="restart"/>
            <w:tcBorders>
              <w:top w:val="single" w:color="auto" w:sz="6" w:space="0"/>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《永远跟党走》（领唱+合唱+舞蹈）；</w:t>
            </w:r>
          </w:p>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演出礼服（3男+3女）：6套；伴舞服装18套</w:t>
            </w:r>
          </w:p>
          <w:p>
            <w:pPr>
              <w:spacing w:beforeLines="0" w:afterLines="0"/>
              <w:jc w:val="center"/>
              <w:rPr>
                <w:rFonts w:hint="eastAsia" w:ascii="仿宋" w:hAnsi="仿宋" w:eastAsia="仿宋" w:cs="仿宋"/>
                <w:color w:val="000000"/>
                <w:sz w:val="28"/>
                <w:szCs w:val="28"/>
              </w:rPr>
            </w:pP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套</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6</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1080" w:type="dxa"/>
            <w:vMerge w:val="continue"/>
            <w:tcBorders>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rPr>
              <w:t>伴奏服装</w:t>
            </w:r>
          </w:p>
        </w:tc>
        <w:tc>
          <w:tcPr>
            <w:tcW w:w="2865" w:type="dxa"/>
            <w:vMerge w:val="continue"/>
            <w:tcBorders>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套</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18</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1080" w:type="dxa"/>
            <w:tcBorders>
              <w:top w:val="single" w:color="auto" w:sz="6" w:space="0"/>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18</w:t>
            </w: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rPr>
              <w:t>服装</w:t>
            </w:r>
          </w:p>
        </w:tc>
        <w:tc>
          <w:tcPr>
            <w:tcW w:w="2865" w:type="dxa"/>
            <w:tcBorders>
              <w:top w:val="single" w:color="auto" w:sz="6" w:space="0"/>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《最美的约定》；服装：</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lang w:eastAsia="zh-CN"/>
              </w:rPr>
              <w:t>套。</w:t>
            </w: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套</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9" w:hRule="atLeast"/>
        </w:trPr>
        <w:tc>
          <w:tcPr>
            <w:tcW w:w="10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19</w:t>
            </w: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auto"/>
                <w:sz w:val="28"/>
                <w:szCs w:val="28"/>
              </w:rPr>
            </w:pPr>
            <w:r>
              <w:rPr>
                <w:rFonts w:hint="eastAsia" w:ascii="仿宋" w:hAnsi="仿宋" w:eastAsia="仿宋" w:cs="仿宋"/>
                <w:color w:val="auto"/>
                <w:sz w:val="28"/>
                <w:szCs w:val="28"/>
              </w:rPr>
              <w:t>灯光音响</w:t>
            </w:r>
          </w:p>
        </w:tc>
        <w:tc>
          <w:tcPr>
            <w:tcW w:w="286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auto"/>
                <w:sz w:val="28"/>
                <w:szCs w:val="28"/>
              </w:rPr>
            </w:pPr>
            <w:r>
              <w:rPr>
                <w:rFonts w:hint="eastAsia" w:ascii="仿宋" w:hAnsi="仿宋" w:eastAsia="仿宋" w:cs="仿宋"/>
                <w:color w:val="auto"/>
                <w:sz w:val="28"/>
                <w:szCs w:val="28"/>
              </w:rPr>
              <w:t>含一天节目走台、彩排、学校演出</w:t>
            </w: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项</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9" w:hRule="atLeast"/>
        </w:trPr>
        <w:tc>
          <w:tcPr>
            <w:tcW w:w="10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20</w:t>
            </w: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演出当天所需专业化妆团队</w:t>
            </w:r>
          </w:p>
        </w:tc>
        <w:tc>
          <w:tcPr>
            <w:tcW w:w="286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auto"/>
                <w:sz w:val="28"/>
                <w:szCs w:val="28"/>
              </w:rPr>
            </w:pP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项</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9" w:hRule="atLeast"/>
        </w:trPr>
        <w:tc>
          <w:tcPr>
            <w:tcW w:w="10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21</w:t>
            </w: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default" w:ascii="仿宋" w:hAnsi="仿宋" w:eastAsia="仿宋" w:cs="仿宋"/>
                <w:color w:val="auto"/>
                <w:sz w:val="28"/>
                <w:szCs w:val="28"/>
                <w:lang w:eastAsia="zh-CN"/>
              </w:rPr>
            </w:pPr>
          </w:p>
          <w:p>
            <w:pPr>
              <w:spacing w:beforeLines="0" w:afterLines="0"/>
              <w:jc w:val="left"/>
              <w:rPr>
                <w:rFonts w:hint="default" w:ascii="仿宋" w:hAnsi="仿宋" w:eastAsia="仿宋" w:cs="仿宋"/>
                <w:color w:val="auto"/>
                <w:sz w:val="28"/>
                <w:szCs w:val="28"/>
                <w:lang w:eastAsia="zh-CN"/>
              </w:rPr>
            </w:pPr>
            <w:r>
              <w:rPr>
                <w:rFonts w:hint="default" w:ascii="仿宋" w:hAnsi="仿宋" w:eastAsia="仿宋" w:cs="仿宋"/>
                <w:color w:val="auto"/>
                <w:sz w:val="28"/>
                <w:szCs w:val="28"/>
                <w:lang w:eastAsia="zh-CN"/>
              </w:rPr>
              <w:t>活动宣传：</w:t>
            </w:r>
          </w:p>
          <w:p>
            <w:pPr>
              <w:spacing w:beforeLines="0" w:afterLines="0"/>
              <w:jc w:val="left"/>
              <w:rPr>
                <w:rFonts w:hint="eastAsia" w:ascii="仿宋" w:hAnsi="仿宋" w:eastAsia="仿宋" w:cs="仿宋"/>
                <w:color w:val="auto"/>
                <w:sz w:val="28"/>
                <w:szCs w:val="28"/>
                <w:lang w:eastAsia="zh-CN"/>
              </w:rPr>
            </w:pPr>
          </w:p>
        </w:tc>
        <w:tc>
          <w:tcPr>
            <w:tcW w:w="286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default" w:ascii="仿宋" w:hAnsi="仿宋" w:eastAsia="仿宋" w:cs="仿宋"/>
                <w:color w:val="auto"/>
                <w:sz w:val="28"/>
                <w:szCs w:val="28"/>
                <w:lang w:eastAsia="zh-CN"/>
              </w:rPr>
            </w:pPr>
            <w:r>
              <w:rPr>
                <w:rFonts w:hint="eastAsia" w:ascii="仿宋" w:hAnsi="仿宋" w:eastAsia="仿宋" w:cs="仿宋"/>
                <w:color w:val="auto"/>
                <w:sz w:val="28"/>
                <w:szCs w:val="28"/>
                <w:lang w:eastAsia="zh-CN"/>
              </w:rPr>
              <w:t>印制</w:t>
            </w:r>
            <w:r>
              <w:rPr>
                <w:rFonts w:hint="default" w:ascii="仿宋" w:hAnsi="仿宋" w:eastAsia="仿宋" w:cs="仿宋"/>
                <w:color w:val="auto"/>
                <w:sz w:val="28"/>
                <w:szCs w:val="28"/>
                <w:lang w:eastAsia="zh-CN"/>
              </w:rPr>
              <w:t>海报、节目单、邀请函</w:t>
            </w:r>
            <w:r>
              <w:rPr>
                <w:rFonts w:hint="eastAsia" w:ascii="仿宋" w:hAnsi="仿宋" w:eastAsia="仿宋" w:cs="仿宋"/>
                <w:color w:val="auto"/>
                <w:sz w:val="28"/>
                <w:szCs w:val="28"/>
                <w:lang w:eastAsia="zh-CN"/>
              </w:rPr>
              <w:t>，</w:t>
            </w:r>
            <w:r>
              <w:rPr>
                <w:rFonts w:hint="default" w:ascii="仿宋" w:hAnsi="仿宋" w:eastAsia="仿宋" w:cs="仿宋"/>
                <w:color w:val="auto"/>
                <w:sz w:val="28"/>
                <w:szCs w:val="28"/>
                <w:lang w:eastAsia="zh-CN"/>
              </w:rPr>
              <w:t>录像、新闻报道现场直播（APP形式）等</w:t>
            </w:r>
          </w:p>
          <w:p>
            <w:pPr>
              <w:spacing w:beforeLines="0" w:afterLines="0"/>
              <w:jc w:val="left"/>
              <w:rPr>
                <w:rFonts w:hint="eastAsia" w:ascii="仿宋" w:hAnsi="仿宋" w:eastAsia="仿宋" w:cs="仿宋"/>
                <w:color w:val="auto"/>
                <w:sz w:val="28"/>
                <w:szCs w:val="28"/>
                <w:lang w:eastAsia="zh-CN"/>
              </w:rPr>
            </w:pP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项</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9" w:hRule="atLeast"/>
        </w:trPr>
        <w:tc>
          <w:tcPr>
            <w:tcW w:w="10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22</w:t>
            </w: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default" w:ascii="仿宋" w:hAnsi="仿宋" w:eastAsia="仿宋" w:cs="仿宋"/>
                <w:color w:val="auto"/>
                <w:sz w:val="28"/>
                <w:szCs w:val="28"/>
                <w:lang w:eastAsia="zh-CN"/>
              </w:rPr>
            </w:pPr>
            <w:r>
              <w:rPr>
                <w:rFonts w:hint="default" w:ascii="仿宋" w:hAnsi="仿宋" w:eastAsia="仿宋" w:cs="仿宋"/>
                <w:color w:val="auto"/>
                <w:sz w:val="28"/>
                <w:szCs w:val="28"/>
                <w:lang w:eastAsia="zh-CN"/>
              </w:rPr>
              <w:t xml:space="preserve"> 晚会序幕及四个篇章的撰稿、录音、音乐及视频制作</w:t>
            </w:r>
          </w:p>
        </w:tc>
        <w:tc>
          <w:tcPr>
            <w:tcW w:w="286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auto"/>
                <w:sz w:val="28"/>
                <w:szCs w:val="28"/>
                <w:lang w:eastAsia="zh-CN"/>
              </w:rPr>
            </w:pP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项</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9" w:hRule="atLeast"/>
        </w:trPr>
        <w:tc>
          <w:tcPr>
            <w:tcW w:w="10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23</w:t>
            </w: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整场晚会每个节目的</w:t>
            </w:r>
            <w:r>
              <w:rPr>
                <w:rFonts w:hint="eastAsia" w:ascii="仿宋" w:hAnsi="仿宋" w:eastAsia="仿宋" w:cs="仿宋"/>
                <w:color w:val="auto"/>
                <w:sz w:val="28"/>
                <w:szCs w:val="28"/>
                <w:lang w:val="en-US" w:eastAsia="zh-CN"/>
              </w:rPr>
              <w:t>LED背景视频、图片、音乐制作，主题背景等</w:t>
            </w:r>
          </w:p>
        </w:tc>
        <w:tc>
          <w:tcPr>
            <w:tcW w:w="286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auto"/>
                <w:sz w:val="28"/>
                <w:szCs w:val="28"/>
                <w:lang w:eastAsia="zh-CN"/>
              </w:rPr>
            </w:pP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项</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9825" w:type="dxa"/>
            <w:gridSpan w:val="7"/>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b/>
                <w:color w:val="000000"/>
                <w:sz w:val="28"/>
                <w:szCs w:val="28"/>
              </w:rPr>
            </w:pPr>
            <w:r>
              <w:rPr>
                <w:rFonts w:hint="eastAsia" w:ascii="仿宋" w:hAnsi="仿宋" w:eastAsia="仿宋" w:cs="仿宋"/>
                <w:b/>
                <w:color w:val="000000"/>
                <w:sz w:val="28"/>
                <w:szCs w:val="28"/>
                <w:lang w:eastAsia="zh-CN"/>
              </w:rPr>
              <w:t>（二）</w:t>
            </w:r>
            <w:r>
              <w:rPr>
                <w:rFonts w:hint="eastAsia" w:ascii="仿宋" w:hAnsi="仿宋" w:eastAsia="仿宋" w:cs="仿宋"/>
                <w:b/>
                <w:color w:val="000000"/>
                <w:sz w:val="28"/>
                <w:szCs w:val="28"/>
              </w:rPr>
              <w:t>6月28日晚上马思聪艺术中心演出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10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序号</w:t>
            </w: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项目内容</w:t>
            </w:r>
          </w:p>
        </w:tc>
        <w:tc>
          <w:tcPr>
            <w:tcW w:w="286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清单</w:t>
            </w: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单位</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数量</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10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专业舞台演出音响系统</w:t>
            </w:r>
          </w:p>
        </w:tc>
        <w:tc>
          <w:tcPr>
            <w:tcW w:w="286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租赁一天，彩排一次，安装调试2次。</w:t>
            </w: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项</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10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2</w:t>
            </w: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专业灯光系统</w:t>
            </w:r>
          </w:p>
        </w:tc>
        <w:tc>
          <w:tcPr>
            <w:tcW w:w="286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租赁一天，彩排一次，安装调试2次。</w:t>
            </w: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项</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10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3</w:t>
            </w: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LED</w:t>
            </w:r>
            <w:r>
              <w:rPr>
                <w:rFonts w:hint="eastAsia" w:ascii="仿宋" w:hAnsi="仿宋" w:eastAsia="仿宋" w:cs="仿宋"/>
                <w:color w:val="000000"/>
                <w:sz w:val="28"/>
                <w:szCs w:val="28"/>
                <w:lang w:eastAsia="zh-CN"/>
              </w:rPr>
              <w:t>背景墙</w:t>
            </w:r>
            <w:r>
              <w:rPr>
                <w:rFonts w:hint="eastAsia" w:ascii="仿宋" w:hAnsi="仿宋" w:eastAsia="仿宋" w:cs="仿宋"/>
                <w:color w:val="000000"/>
                <w:sz w:val="28"/>
                <w:szCs w:val="28"/>
              </w:rPr>
              <w:t>系统</w:t>
            </w:r>
          </w:p>
        </w:tc>
        <w:tc>
          <w:tcPr>
            <w:tcW w:w="286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租赁一天，彩排一次，安装调试2次。</w:t>
            </w: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项</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10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4</w:t>
            </w: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专业灯光师操作</w:t>
            </w:r>
          </w:p>
        </w:tc>
        <w:tc>
          <w:tcPr>
            <w:tcW w:w="286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彩排、演出的灯光设计、走台对光</w:t>
            </w: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项</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9" w:hRule="atLeast"/>
        </w:trPr>
        <w:tc>
          <w:tcPr>
            <w:tcW w:w="10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5</w:t>
            </w: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钢琴搬运、调律费</w:t>
            </w:r>
          </w:p>
        </w:tc>
        <w:tc>
          <w:tcPr>
            <w:tcW w:w="286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大型三角</w:t>
            </w:r>
            <w:r>
              <w:rPr>
                <w:rFonts w:hint="eastAsia" w:ascii="仿宋" w:hAnsi="仿宋" w:eastAsia="仿宋" w:cs="仿宋"/>
                <w:color w:val="000000"/>
                <w:sz w:val="28"/>
                <w:szCs w:val="28"/>
              </w:rPr>
              <w:t xml:space="preserve">钢琴 </w:t>
            </w:r>
            <w:r>
              <w:rPr>
                <w:rFonts w:hint="eastAsia" w:ascii="仿宋" w:hAnsi="仿宋" w:eastAsia="仿宋" w:cs="仿宋"/>
                <w:color w:val="000000"/>
                <w:sz w:val="28"/>
                <w:szCs w:val="28"/>
                <w:lang w:eastAsia="zh-CN"/>
              </w:rPr>
              <w:t>来回</w:t>
            </w:r>
            <w:r>
              <w:rPr>
                <w:rFonts w:hint="eastAsia" w:ascii="仿宋" w:hAnsi="仿宋" w:eastAsia="仿宋" w:cs="仿宋"/>
                <w:color w:val="000000"/>
                <w:sz w:val="28"/>
                <w:szCs w:val="28"/>
              </w:rPr>
              <w:t xml:space="preserve">搬运 </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 xml:space="preserve">台；钢琴调律 </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台</w:t>
            </w: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项</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2" w:hRule="atLeast"/>
        </w:trPr>
        <w:tc>
          <w:tcPr>
            <w:tcW w:w="10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6</w:t>
            </w: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lang w:eastAsia="zh-CN"/>
              </w:rPr>
            </w:pPr>
            <w:r>
              <w:rPr>
                <w:rFonts w:hint="default" w:ascii="仿宋" w:hAnsi="仿宋" w:eastAsia="仿宋" w:cs="仿宋"/>
                <w:color w:val="000000"/>
                <w:sz w:val="28"/>
                <w:szCs w:val="28"/>
                <w:lang w:eastAsia="zh-CN"/>
              </w:rPr>
              <w:t>专业音响技术团队操作</w:t>
            </w:r>
          </w:p>
        </w:tc>
        <w:tc>
          <w:tcPr>
            <w:tcW w:w="286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lang w:eastAsia="zh-CN"/>
              </w:rPr>
            </w:pPr>
            <w:r>
              <w:rPr>
                <w:rFonts w:hint="default" w:ascii="仿宋" w:hAnsi="仿宋" w:eastAsia="仿宋" w:cs="仿宋"/>
                <w:color w:val="000000"/>
                <w:sz w:val="28"/>
                <w:szCs w:val="28"/>
                <w:lang w:eastAsia="zh-CN"/>
              </w:rPr>
              <w:t>包括音响导演、主操作员、监听音响师等</w:t>
            </w: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项</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40" w:hRule="atLeast"/>
        </w:trPr>
        <w:tc>
          <w:tcPr>
            <w:tcW w:w="10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7</w:t>
            </w: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晚会宣传：（印制海报、节目单、邀请函、录像、新闻报道及现场直播（APP形式）</w:t>
            </w:r>
            <w:r>
              <w:rPr>
                <w:rFonts w:hint="eastAsia" w:ascii="仿宋" w:hAnsi="仿宋" w:eastAsia="仿宋" w:cs="仿宋"/>
                <w:color w:val="auto"/>
                <w:sz w:val="28"/>
                <w:szCs w:val="28"/>
              </w:rPr>
              <w:t>等。</w:t>
            </w:r>
          </w:p>
        </w:tc>
        <w:tc>
          <w:tcPr>
            <w:tcW w:w="286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制作横幅</w:t>
            </w:r>
            <w:r>
              <w:rPr>
                <w:rFonts w:hint="eastAsia" w:ascii="仿宋" w:hAnsi="仿宋" w:eastAsia="仿宋" w:cs="仿宋"/>
                <w:color w:val="auto"/>
                <w:sz w:val="28"/>
                <w:szCs w:val="28"/>
                <w:lang w:val="en-US" w:eastAsia="zh-CN"/>
              </w:rPr>
              <w:t>2条、</w:t>
            </w:r>
            <w:r>
              <w:rPr>
                <w:rFonts w:hint="eastAsia" w:ascii="仿宋" w:hAnsi="仿宋" w:eastAsia="仿宋" w:cs="仿宋"/>
                <w:color w:val="auto"/>
                <w:sz w:val="28"/>
                <w:szCs w:val="28"/>
              </w:rPr>
              <w:t xml:space="preserve">海报 </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 xml:space="preserve">份、节目单 </w:t>
            </w:r>
            <w:r>
              <w:rPr>
                <w:rFonts w:hint="eastAsia" w:ascii="仿宋" w:hAnsi="仿宋" w:eastAsia="仿宋" w:cs="仿宋"/>
                <w:color w:val="auto"/>
                <w:sz w:val="28"/>
                <w:szCs w:val="28"/>
                <w:lang w:val="en-US" w:eastAsia="zh-CN"/>
              </w:rPr>
              <w:t>1500</w:t>
            </w:r>
            <w:r>
              <w:rPr>
                <w:rFonts w:hint="eastAsia" w:ascii="仿宋" w:hAnsi="仿宋" w:eastAsia="仿宋" w:cs="仿宋"/>
                <w:color w:val="auto"/>
                <w:sz w:val="28"/>
                <w:szCs w:val="28"/>
              </w:rPr>
              <w:t>份、邀请函</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份</w:t>
            </w:r>
            <w:r>
              <w:rPr>
                <w:rFonts w:hint="eastAsia" w:ascii="仿宋" w:hAnsi="仿宋" w:eastAsia="仿宋" w:cs="仿宋"/>
                <w:color w:val="auto"/>
                <w:sz w:val="28"/>
                <w:szCs w:val="28"/>
                <w:lang w:eastAsia="zh-CN"/>
              </w:rPr>
              <w:t>；配备：摄影</w:t>
            </w:r>
            <w:r>
              <w:rPr>
                <w:rFonts w:hint="eastAsia" w:ascii="仿宋" w:hAnsi="仿宋" w:eastAsia="仿宋" w:cs="仿宋"/>
                <w:color w:val="auto"/>
                <w:sz w:val="28"/>
                <w:szCs w:val="28"/>
                <w:lang w:val="en-US" w:eastAsia="zh-CN"/>
              </w:rPr>
              <w:t>2机位</w:t>
            </w: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项</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bl>
    <w:p>
      <w:pPr>
        <w:pStyle w:val="2"/>
        <w:ind w:firstLine="560" w:firstLineChars="200"/>
        <w:rPr>
          <w:rFonts w:hint="eastAsia" w:ascii="仿宋" w:hAnsi="仿宋" w:eastAsia="仿宋" w:cs="仿宋"/>
          <w:color w:val="FF0000"/>
          <w:sz w:val="28"/>
          <w:szCs w:val="28"/>
          <w:lang w:val="en-US" w:eastAsia="zh-CN"/>
        </w:rPr>
      </w:pPr>
    </w:p>
    <w:p>
      <w:pPr>
        <w:pStyle w:val="2"/>
        <w:ind w:firstLine="560" w:firstLineChars="200"/>
        <w:rPr>
          <w:rFonts w:hint="eastAsia" w:ascii="仿宋" w:hAnsi="仿宋" w:eastAsia="仿宋" w:cs="仿宋"/>
          <w:color w:val="auto"/>
          <w:sz w:val="28"/>
          <w:szCs w:val="28"/>
          <w:lang w:val="en-US" w:eastAsia="zh-CN"/>
        </w:rPr>
      </w:pPr>
      <w:r>
        <w:rPr>
          <w:rFonts w:hint="eastAsia" w:ascii="黑体" w:hAnsi="黑体" w:eastAsia="黑体" w:cs="黑体"/>
          <w:color w:val="auto"/>
          <w:sz w:val="28"/>
          <w:szCs w:val="28"/>
          <w:lang w:val="en-US" w:eastAsia="zh-CN"/>
        </w:rPr>
        <w:t>五、</w:t>
      </w:r>
      <w:r>
        <w:rPr>
          <w:rFonts w:hint="eastAsia" w:ascii="仿宋" w:hAnsi="仿宋" w:eastAsia="仿宋" w:cs="仿宋"/>
          <w:color w:val="auto"/>
          <w:sz w:val="28"/>
          <w:szCs w:val="28"/>
          <w:lang w:val="en-US" w:eastAsia="zh-CN"/>
        </w:rPr>
        <w:t>供应商在汕尾职业技术学院学术报告厅安装调试好所有设备，2021年6月24日进行彩排，6月25日晚上演出。</w:t>
      </w:r>
    </w:p>
    <w:p>
      <w:pPr>
        <w:pStyle w:val="2"/>
        <w:ind w:firstLine="640"/>
        <w:rPr>
          <w:rFonts w:hint="eastAsia" w:ascii="仿宋" w:hAnsi="仿宋" w:eastAsia="仿宋" w:cs="仿宋"/>
          <w:color w:val="auto"/>
          <w:sz w:val="28"/>
          <w:szCs w:val="28"/>
          <w:lang w:val="en-US" w:eastAsia="zh-CN"/>
        </w:rPr>
      </w:pPr>
      <w:r>
        <w:rPr>
          <w:rFonts w:hint="eastAsia" w:ascii="黑体" w:hAnsi="黑体" w:eastAsia="黑体" w:cs="黑体"/>
          <w:color w:val="auto"/>
          <w:sz w:val="28"/>
          <w:szCs w:val="28"/>
          <w:lang w:val="en-US" w:eastAsia="zh-CN"/>
        </w:rPr>
        <w:t>六、</w:t>
      </w:r>
      <w:r>
        <w:rPr>
          <w:rFonts w:hint="eastAsia" w:ascii="仿宋" w:hAnsi="仿宋" w:eastAsia="仿宋" w:cs="仿宋"/>
          <w:color w:val="auto"/>
          <w:sz w:val="28"/>
          <w:szCs w:val="28"/>
          <w:lang w:val="en-US" w:eastAsia="zh-CN"/>
        </w:rPr>
        <w:t>2021年6月27日，供应商在汕尾市马思聪艺术中心安装调试好所有设备，6月28日上午进行彩排，6月28日晚上演出的剧目与6月25日的剧目相同。</w:t>
      </w:r>
    </w:p>
    <w:p>
      <w:pPr>
        <w:pStyle w:val="2"/>
        <w:numPr>
          <w:ilvl w:val="0"/>
          <w:numId w:val="0"/>
        </w:numPr>
        <w:ind w:firstLine="640"/>
        <w:rPr>
          <w:rFonts w:hint="eastAsia" w:ascii="仿宋" w:hAnsi="仿宋" w:eastAsia="仿宋" w:cs="仿宋"/>
          <w:b w:val="0"/>
          <w:bCs/>
          <w:color w:val="auto"/>
          <w:sz w:val="28"/>
          <w:szCs w:val="28"/>
          <w:lang w:val="en-US" w:eastAsia="zh-CN"/>
        </w:rPr>
      </w:pPr>
      <w:r>
        <w:rPr>
          <w:rFonts w:hint="eastAsia" w:ascii="黑体" w:hAnsi="黑体" w:eastAsia="黑体" w:cs="黑体"/>
          <w:b w:val="0"/>
          <w:bCs/>
          <w:color w:val="auto"/>
          <w:sz w:val="28"/>
          <w:szCs w:val="28"/>
          <w:lang w:val="en-US" w:eastAsia="zh-CN"/>
        </w:rPr>
        <w:t>七、</w:t>
      </w:r>
      <w:r>
        <w:rPr>
          <w:rFonts w:hint="eastAsia" w:ascii="仿宋" w:hAnsi="仿宋" w:eastAsia="仿宋" w:cs="仿宋"/>
          <w:b w:val="0"/>
          <w:bCs/>
          <w:color w:val="auto"/>
          <w:sz w:val="28"/>
          <w:szCs w:val="28"/>
          <w:lang w:val="en-US" w:eastAsia="zh-CN"/>
        </w:rPr>
        <w:t>供应商要具有较强的文艺演出策划团队，有较强组织和协调能力，要求设备齐全先进。现场配备：灯光师1人、摄影师2人、摄像师1人、音响师1人、场务2人、直播人员2人等专业技术人员。</w:t>
      </w:r>
    </w:p>
    <w:p>
      <w:pPr>
        <w:pStyle w:val="2"/>
        <w:numPr>
          <w:ilvl w:val="0"/>
          <w:numId w:val="0"/>
        </w:numPr>
        <w:ind w:firstLine="560" w:firstLineChars="200"/>
        <w:rPr>
          <w:rFonts w:hint="eastAsia" w:ascii="仿宋" w:hAnsi="仿宋" w:eastAsia="仿宋" w:cs="仿宋"/>
          <w:color w:val="auto"/>
          <w:sz w:val="28"/>
          <w:szCs w:val="28"/>
          <w:lang w:eastAsia="zh-CN"/>
        </w:rPr>
      </w:pPr>
      <w:r>
        <w:rPr>
          <w:rFonts w:hint="eastAsia" w:ascii="黑体" w:hAnsi="黑体" w:eastAsia="黑体" w:cs="黑体"/>
          <w:color w:val="auto"/>
          <w:sz w:val="28"/>
          <w:szCs w:val="28"/>
          <w:lang w:eastAsia="zh-CN"/>
        </w:rPr>
        <w:t>八</w:t>
      </w:r>
      <w:r>
        <w:rPr>
          <w:rFonts w:hint="eastAsia" w:ascii="仿宋" w:hAnsi="仿宋" w:eastAsia="仿宋" w:cs="仿宋"/>
          <w:color w:val="auto"/>
          <w:sz w:val="28"/>
          <w:szCs w:val="28"/>
          <w:lang w:eastAsia="zh-CN"/>
        </w:rPr>
        <w:t>、演出完成后，供应商所有采购的服装道具归学校所有，按清单整体移交给学校。</w:t>
      </w:r>
    </w:p>
    <w:p>
      <w:pPr>
        <w:pStyle w:val="2"/>
        <w:numPr>
          <w:ilvl w:val="0"/>
          <w:numId w:val="0"/>
        </w:numPr>
        <w:ind w:firstLine="560" w:firstLineChars="200"/>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九、付款方式：</w:t>
      </w:r>
    </w:p>
    <w:p>
      <w:pPr>
        <w:pStyle w:val="2"/>
        <w:numPr>
          <w:ilvl w:val="0"/>
          <w:numId w:val="0"/>
        </w:numPr>
        <w:ind w:firstLine="640"/>
        <w:rPr>
          <w:rFonts w:hint="eastAsia" w:ascii="仿宋" w:hAnsi="仿宋" w:eastAsia="仿宋" w:cs="仿宋"/>
          <w:color w:val="auto"/>
          <w:sz w:val="28"/>
          <w:szCs w:val="28"/>
          <w:lang w:val="en-US" w:eastAsia="zh-CN"/>
        </w:rPr>
      </w:pPr>
      <w:r>
        <w:rPr>
          <w:rFonts w:hint="eastAsia" w:ascii="仿宋" w:hAnsi="仿宋" w:eastAsia="仿宋" w:cs="仿宋"/>
          <w:b/>
          <w:color w:val="auto"/>
          <w:sz w:val="28"/>
          <w:szCs w:val="28"/>
          <w:lang w:val="en-US" w:eastAsia="zh-CN"/>
        </w:rPr>
        <w:t xml:space="preserve"> </w:t>
      </w:r>
      <w:r>
        <w:rPr>
          <w:rFonts w:hint="eastAsia" w:ascii="仿宋" w:hAnsi="仿宋" w:eastAsia="仿宋" w:cs="仿宋"/>
          <w:color w:val="auto"/>
          <w:sz w:val="28"/>
          <w:szCs w:val="28"/>
          <w:lang w:val="en-US" w:eastAsia="zh-CN"/>
        </w:rPr>
        <w:t>1、合同签订之日起，5个工作日内，采购人凭供应商开具的正式税务发票，支付合同金额的30%；</w:t>
      </w:r>
    </w:p>
    <w:p>
      <w:pPr>
        <w:pStyle w:val="2"/>
        <w:numPr>
          <w:ilvl w:val="0"/>
          <w:numId w:val="0"/>
        </w:numPr>
        <w:ind w:firstLine="64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2、演出项目完成，供应商在整个服务过程中，没有违约事项，采购人凭供应商开具的正式税务发票，一次性支付70%的合同款。</w:t>
      </w:r>
    </w:p>
    <w:p>
      <w:pPr>
        <w:pStyle w:val="2"/>
        <w:numPr>
          <w:ilvl w:val="0"/>
          <w:numId w:val="0"/>
        </w:numPr>
        <w:ind w:firstLine="560" w:firstLineChars="200"/>
        <w:rPr>
          <w:rFonts w:hint="eastAsia" w:ascii="仿宋" w:hAnsi="仿宋" w:eastAsia="仿宋" w:cs="仿宋"/>
          <w:color w:val="auto"/>
          <w:sz w:val="28"/>
          <w:szCs w:val="28"/>
          <w:lang w:val="en-US" w:eastAsia="zh-CN"/>
        </w:rPr>
      </w:pPr>
      <w:r>
        <w:rPr>
          <w:rFonts w:hint="eastAsia" w:ascii="黑体" w:hAnsi="黑体" w:eastAsia="黑体" w:cs="黑体"/>
          <w:b w:val="0"/>
          <w:bCs/>
          <w:color w:val="auto"/>
          <w:sz w:val="28"/>
          <w:szCs w:val="28"/>
          <w:lang w:val="en-US" w:eastAsia="zh-CN"/>
        </w:rPr>
        <w:t>十</w:t>
      </w:r>
      <w:r>
        <w:rPr>
          <w:rFonts w:hint="eastAsia" w:ascii="黑体" w:hAnsi="黑体" w:eastAsia="黑体" w:cs="黑体"/>
          <w:color w:val="auto"/>
          <w:sz w:val="28"/>
          <w:szCs w:val="28"/>
          <w:lang w:val="en-US" w:eastAsia="zh-CN"/>
        </w:rPr>
        <w:t>、</w:t>
      </w:r>
      <w:r>
        <w:rPr>
          <w:rFonts w:hint="eastAsia" w:ascii="仿宋" w:hAnsi="仿宋" w:eastAsia="仿宋" w:cs="仿宋"/>
          <w:color w:val="auto"/>
          <w:sz w:val="28"/>
          <w:szCs w:val="28"/>
          <w:lang w:val="en-US" w:eastAsia="zh-CN"/>
        </w:rPr>
        <w:t>如因受疫情影响，上级部门规定不能举办大型文体活动时，按上级的要求执行，演出活动推迟或取消。</w:t>
      </w:r>
    </w:p>
    <w:p>
      <w:pPr>
        <w:pStyle w:val="2"/>
        <w:numPr>
          <w:ilvl w:val="0"/>
          <w:numId w:val="0"/>
        </w:numPr>
        <w:ind w:firstLine="640"/>
        <w:rPr>
          <w:rFonts w:hint="eastAsia" w:ascii="仿宋" w:hAnsi="仿宋" w:eastAsia="仿宋" w:cs="仿宋"/>
          <w:color w:val="auto"/>
          <w:sz w:val="28"/>
          <w:szCs w:val="28"/>
          <w:lang w:val="en-US" w:eastAsia="zh-CN"/>
        </w:rPr>
      </w:pPr>
    </w:p>
    <w:p>
      <w:pPr>
        <w:spacing w:line="480" w:lineRule="exact"/>
        <w:jc w:val="center"/>
        <w:rPr>
          <w:rFonts w:hint="eastAsia" w:ascii="宋体" w:hAnsi="宋体" w:eastAsia="宋体" w:cs="宋体"/>
          <w:b/>
          <w:sz w:val="44"/>
          <w:szCs w:val="44"/>
        </w:rPr>
      </w:pPr>
      <w:r>
        <w:rPr>
          <w:rFonts w:hint="eastAsia" w:ascii="宋体" w:hAnsi="宋体" w:eastAsia="宋体" w:cs="宋体"/>
          <w:b/>
          <w:sz w:val="44"/>
          <w:szCs w:val="44"/>
        </w:rPr>
        <w:t>第三部分  供应商须知</w:t>
      </w:r>
    </w:p>
    <w:p>
      <w:pPr>
        <w:spacing w:line="360" w:lineRule="auto"/>
        <w:jc w:val="left"/>
        <w:rPr>
          <w:rFonts w:hint="eastAsia" w:ascii="仿宋" w:hAnsi="仿宋" w:eastAsia="仿宋" w:cs="仿宋"/>
          <w:b/>
          <w:sz w:val="28"/>
          <w:szCs w:val="28"/>
        </w:rPr>
      </w:pPr>
    </w:p>
    <w:p>
      <w:pPr>
        <w:spacing w:line="360" w:lineRule="auto"/>
        <w:ind w:firstLine="548" w:firstLineChars="196"/>
        <w:jc w:val="left"/>
        <w:rPr>
          <w:rFonts w:hint="eastAsia" w:ascii="黑体" w:hAnsi="黑体" w:eastAsia="黑体" w:cs="黑体"/>
          <w:b w:val="0"/>
          <w:bCs/>
          <w:sz w:val="28"/>
          <w:szCs w:val="28"/>
        </w:rPr>
      </w:pPr>
      <w:r>
        <w:rPr>
          <w:rFonts w:hint="eastAsia" w:ascii="黑体" w:hAnsi="黑体" w:eastAsia="黑体" w:cs="黑体"/>
          <w:b w:val="0"/>
          <w:bCs/>
          <w:sz w:val="28"/>
          <w:szCs w:val="28"/>
        </w:rPr>
        <w:t>一、概念释义</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1.“采购人”是指：</w:t>
      </w:r>
      <w:r>
        <w:rPr>
          <w:rFonts w:hint="eastAsia" w:ascii="仿宋" w:hAnsi="仿宋" w:eastAsia="仿宋" w:cs="仿宋"/>
          <w:color w:val="000000"/>
          <w:kern w:val="0"/>
          <w:sz w:val="28"/>
          <w:szCs w:val="28"/>
        </w:rPr>
        <w:t>汕尾职业技术学院</w:t>
      </w:r>
      <w:r>
        <w:rPr>
          <w:rFonts w:hint="eastAsia" w:ascii="仿宋" w:hAnsi="仿宋" w:eastAsia="仿宋" w:cs="仿宋"/>
          <w:sz w:val="28"/>
          <w:szCs w:val="28"/>
        </w:rPr>
        <w:t>。</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2.“监管部门”是指：汕尾职业技术学院审计处。</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3．“招标采购单位”是指：采购人。 </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4．合格的供应商:</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4.1符合《政府采购法》第二十二条规定的供应商。</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4.2符合谈判文件规定的项目特殊条件要求的供应商。</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5.“成交供应商”是指经法定程序确认并授以合同的供应商。</w:t>
      </w:r>
    </w:p>
    <w:p>
      <w:pPr>
        <w:pStyle w:val="23"/>
        <w:adjustRightInd w:val="0"/>
        <w:snapToGrid w:val="0"/>
        <w:spacing w:line="360" w:lineRule="auto"/>
        <w:ind w:left="1047" w:leftChars="228" w:hanging="568" w:hangingChars="203"/>
        <w:rPr>
          <w:rFonts w:hint="eastAsia" w:ascii="黑体" w:hAnsi="黑体" w:eastAsia="黑体" w:cs="黑体"/>
          <w:b w:val="0"/>
          <w:bCs/>
          <w:sz w:val="28"/>
          <w:szCs w:val="28"/>
        </w:rPr>
      </w:pPr>
      <w:r>
        <w:rPr>
          <w:rFonts w:hint="eastAsia" w:ascii="黑体" w:hAnsi="黑体" w:eastAsia="黑体" w:cs="黑体"/>
          <w:b w:val="0"/>
          <w:bCs/>
          <w:sz w:val="28"/>
          <w:szCs w:val="28"/>
        </w:rPr>
        <w:t>二、采购文件</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1.采购文件的构成</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1.1采购文件由下列文件以及在采购过程中发出的澄清更正文件组成：</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1)</w:t>
      </w:r>
      <w:r>
        <w:rPr>
          <w:rFonts w:hint="eastAsia" w:ascii="仿宋" w:hAnsi="仿宋" w:eastAsia="仿宋" w:cs="仿宋"/>
          <w:snapToGrid w:val="0"/>
          <w:sz w:val="28"/>
          <w:szCs w:val="28"/>
        </w:rPr>
        <w:tab/>
      </w:r>
      <w:r>
        <w:rPr>
          <w:rFonts w:hint="eastAsia" w:ascii="仿宋" w:hAnsi="仿宋" w:eastAsia="仿宋" w:cs="仿宋"/>
          <w:snapToGrid w:val="0"/>
          <w:sz w:val="28"/>
          <w:szCs w:val="28"/>
        </w:rPr>
        <w:t>报价邀请函</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2)</w:t>
      </w:r>
      <w:r>
        <w:rPr>
          <w:rFonts w:hint="eastAsia" w:ascii="仿宋" w:hAnsi="仿宋" w:eastAsia="仿宋" w:cs="仿宋"/>
          <w:snapToGrid w:val="0"/>
          <w:sz w:val="28"/>
          <w:szCs w:val="28"/>
        </w:rPr>
        <w:tab/>
      </w:r>
      <w:r>
        <w:rPr>
          <w:rFonts w:hint="eastAsia" w:ascii="仿宋" w:hAnsi="仿宋" w:eastAsia="仿宋" w:cs="仿宋"/>
          <w:snapToGrid w:val="0"/>
          <w:sz w:val="28"/>
          <w:szCs w:val="28"/>
        </w:rPr>
        <w:t>用户需求书</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3)</w:t>
      </w:r>
      <w:r>
        <w:rPr>
          <w:rFonts w:hint="eastAsia" w:ascii="仿宋" w:hAnsi="仿宋" w:eastAsia="仿宋" w:cs="仿宋"/>
          <w:snapToGrid w:val="0"/>
          <w:sz w:val="28"/>
          <w:szCs w:val="28"/>
        </w:rPr>
        <w:tab/>
      </w:r>
      <w:r>
        <w:rPr>
          <w:rFonts w:hint="eastAsia" w:ascii="仿宋" w:hAnsi="仿宋" w:eastAsia="仿宋" w:cs="仿宋"/>
          <w:snapToGrid w:val="0"/>
          <w:sz w:val="28"/>
          <w:szCs w:val="28"/>
        </w:rPr>
        <w:t>供应商须知</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4)</w:t>
      </w:r>
      <w:r>
        <w:rPr>
          <w:rFonts w:hint="eastAsia" w:ascii="仿宋" w:hAnsi="仿宋" w:eastAsia="仿宋" w:cs="仿宋"/>
          <w:snapToGrid w:val="0"/>
          <w:sz w:val="28"/>
          <w:szCs w:val="28"/>
        </w:rPr>
        <w:tab/>
      </w:r>
      <w:r>
        <w:rPr>
          <w:rFonts w:hint="eastAsia" w:ascii="仿宋" w:hAnsi="仿宋" w:eastAsia="仿宋" w:cs="仿宋"/>
          <w:snapToGrid w:val="0"/>
          <w:sz w:val="28"/>
          <w:szCs w:val="28"/>
        </w:rPr>
        <w:t>磋商、评审、成交</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5)</w:t>
      </w:r>
      <w:r>
        <w:rPr>
          <w:rFonts w:hint="eastAsia" w:ascii="仿宋" w:hAnsi="仿宋" w:eastAsia="仿宋" w:cs="仿宋"/>
          <w:snapToGrid w:val="0"/>
          <w:sz w:val="28"/>
          <w:szCs w:val="28"/>
        </w:rPr>
        <w:tab/>
      </w:r>
      <w:r>
        <w:rPr>
          <w:rFonts w:hint="eastAsia" w:ascii="仿宋" w:hAnsi="仿宋" w:eastAsia="仿宋" w:cs="仿宋"/>
          <w:snapToGrid w:val="0"/>
          <w:sz w:val="28"/>
          <w:szCs w:val="28"/>
        </w:rPr>
        <w:t>合同书格式</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napToGrid w:val="0"/>
          <w:sz w:val="28"/>
          <w:szCs w:val="28"/>
        </w:rPr>
      </w:pPr>
      <w:r>
        <w:rPr>
          <w:rFonts w:hint="eastAsia" w:ascii="仿宋" w:hAnsi="仿宋" w:eastAsia="仿宋" w:cs="仿宋"/>
          <w:snapToGrid w:val="0"/>
          <w:sz w:val="28"/>
          <w:szCs w:val="28"/>
        </w:rPr>
        <w:t>6)</w:t>
      </w:r>
      <w:r>
        <w:rPr>
          <w:rFonts w:hint="eastAsia" w:ascii="仿宋" w:hAnsi="仿宋" w:eastAsia="仿宋" w:cs="仿宋"/>
          <w:snapToGrid w:val="0"/>
          <w:sz w:val="28"/>
          <w:szCs w:val="28"/>
        </w:rPr>
        <w:tab/>
      </w:r>
      <w:r>
        <w:rPr>
          <w:rFonts w:hint="eastAsia" w:ascii="仿宋" w:hAnsi="仿宋" w:eastAsia="仿宋" w:cs="仿宋"/>
          <w:snapToGrid w:val="0"/>
          <w:sz w:val="28"/>
          <w:szCs w:val="28"/>
        </w:rPr>
        <w:t xml:space="preserve">响应文件格式 </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napToGrid w:val="0"/>
          <w:sz w:val="28"/>
          <w:szCs w:val="28"/>
        </w:rPr>
        <w:t>7)</w:t>
      </w:r>
      <w:r>
        <w:rPr>
          <w:rFonts w:hint="eastAsia" w:ascii="仿宋" w:hAnsi="仿宋" w:eastAsia="仿宋" w:cs="仿宋"/>
          <w:snapToGrid w:val="0"/>
          <w:sz w:val="28"/>
          <w:szCs w:val="28"/>
        </w:rPr>
        <w:tab/>
      </w:r>
      <w:r>
        <w:rPr>
          <w:rFonts w:hint="eastAsia" w:ascii="仿宋" w:hAnsi="仿宋" w:eastAsia="仿宋" w:cs="仿宋"/>
          <w:snapToGrid w:val="0"/>
          <w:sz w:val="28"/>
          <w:szCs w:val="28"/>
        </w:rPr>
        <w:t>在采购过程中由采购人发出的澄清更正文件等</w:t>
      </w:r>
    </w:p>
    <w:p>
      <w:pPr>
        <w:tabs>
          <w:tab w:val="left" w:pos="851"/>
        </w:tabs>
        <w:autoSpaceDE w:val="0"/>
        <w:autoSpaceDN w:val="0"/>
        <w:adjustRightInd w:val="0"/>
        <w:snapToGrid w:val="0"/>
        <w:spacing w:line="360" w:lineRule="auto"/>
        <w:ind w:right="32" w:firstLine="560" w:firstLineChars="200"/>
        <w:rPr>
          <w:rFonts w:hint="eastAsia" w:ascii="仿宋" w:hAnsi="仿宋" w:eastAsia="仿宋" w:cs="仿宋"/>
          <w:sz w:val="28"/>
          <w:szCs w:val="28"/>
        </w:rPr>
      </w:pPr>
      <w:r>
        <w:rPr>
          <w:rFonts w:hint="eastAsia" w:ascii="仿宋" w:hAnsi="仿宋" w:eastAsia="仿宋" w:cs="仿宋"/>
          <w:sz w:val="28"/>
          <w:szCs w:val="28"/>
        </w:rPr>
        <w:t>2.采购文件的澄清更正</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2.1采购人对采购文件进行必要的澄清更正的，在指定媒体上发布公告，并通知所有报名及购买采购文件的供应商，报名及购买采购文件的供应商在收到澄清更正通知后应按要求以书面形式（加盖单位公章，传真有效）予以确认，该澄清更正的内容为采购文件的组成部分。</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2.2根据采购的具体情况，采购人可延长响应文件递交截止时间和磋商时间，并将变更时间在指定媒体上发布公告及通知所有报名及购买采购文件的供应商。</w:t>
      </w:r>
    </w:p>
    <w:p>
      <w:pPr>
        <w:tabs>
          <w:tab w:val="left" w:pos="851"/>
        </w:tabs>
        <w:autoSpaceDE w:val="0"/>
        <w:autoSpaceDN w:val="0"/>
        <w:adjustRightInd w:val="0"/>
        <w:snapToGrid w:val="0"/>
        <w:spacing w:line="360" w:lineRule="auto"/>
        <w:ind w:firstLine="548" w:firstLineChars="196"/>
        <w:rPr>
          <w:rFonts w:hint="eastAsia" w:ascii="黑体" w:hAnsi="黑体" w:eastAsia="黑体" w:cs="黑体"/>
          <w:b w:val="0"/>
          <w:bCs/>
          <w:sz w:val="28"/>
          <w:szCs w:val="28"/>
        </w:rPr>
      </w:pPr>
      <w:r>
        <w:rPr>
          <w:rFonts w:hint="eastAsia" w:ascii="黑体" w:hAnsi="黑体" w:eastAsia="黑体" w:cs="黑体"/>
          <w:b w:val="0"/>
          <w:bCs/>
          <w:sz w:val="28"/>
          <w:szCs w:val="28"/>
        </w:rPr>
        <w:t>三、响应文件的编制和数量</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1.报价的语言</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供应商提交的响应文件以及供应商与采购人就有关报价的所有来往函电均应使用中文。供应商提交的支持文件或印刷的资料可以用另一种语言，但相应内容应附有中文翻译本，两种语言不一致时以中文翻译本为准。</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2.响应文件编制</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2.1供应商应当对响应文件进行装订，对未经装订的响应文件可能发生的文件散落或缺损，由此产生的后果由供应商承担。</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作出实质性响应是供应商的风险，有可能导致其报价被拒绝，或被认定为无效响应或被确定为报价无效。</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2.3供应商必须对响应文件所提供的全部资料的真实性承担法律责任，并无条件接受采购人对其中任何资料进行核实的要求。</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2.4如果因为供应商响应文件填报的内容不详，或没有提供采购文件中所要求的全部资料及数据，由此造成的后果，其责任由供应商承担。</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3.报价及计量</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3.1供应商所提供的货物和服务均应以人民币报价。</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3.2除非采购文件的技术规格中另有规定，供应商在响应文件中及其与采购人的所有往来文件中的计量单位均应采用中华人民共和国法定计量单位。</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4.磋商保证金</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4.1供应商应按采购文件规定的金额和期限交纳磋商保证金，磋商保证金作为响应文件的组成部分。</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4.2磋商保证金可以采用银行转账、银行保函（或《政府采购报价担保函》）等形式提交。交纳办法如下：</w:t>
      </w:r>
    </w:p>
    <w:p>
      <w:pPr>
        <w:tabs>
          <w:tab w:val="left" w:pos="851"/>
        </w:tabs>
        <w:autoSpaceDE w:val="0"/>
        <w:autoSpaceDN w:val="0"/>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4.3保证金金额为：￥</w:t>
      </w:r>
      <w:r>
        <w:rPr>
          <w:rFonts w:hint="eastAsia" w:ascii="仿宋" w:hAnsi="仿宋" w:eastAsia="仿宋" w:cs="仿宋"/>
          <w:b/>
          <w:bCs/>
          <w:sz w:val="28"/>
          <w:szCs w:val="28"/>
          <w:lang w:val="en-US" w:eastAsia="zh-CN"/>
        </w:rPr>
        <w:t>5000</w:t>
      </w:r>
      <w:r>
        <w:rPr>
          <w:rFonts w:hint="eastAsia" w:ascii="仿宋" w:hAnsi="仿宋" w:eastAsia="仿宋" w:cs="仿宋"/>
          <w:b/>
          <w:bCs/>
          <w:sz w:val="28"/>
          <w:szCs w:val="28"/>
        </w:rPr>
        <w:t>.00元</w:t>
      </w:r>
    </w:p>
    <w:p>
      <w:pPr>
        <w:tabs>
          <w:tab w:val="left" w:pos="851"/>
        </w:tabs>
        <w:autoSpaceDE w:val="0"/>
        <w:autoSpaceDN w:val="0"/>
        <w:adjustRightInd w:val="0"/>
        <w:snapToGrid w:val="0"/>
        <w:spacing w:line="360" w:lineRule="auto"/>
        <w:ind w:firstLine="560" w:firstLineChars="200"/>
        <w:rPr>
          <w:rFonts w:hint="eastAsia" w:ascii="仿宋" w:hAnsi="仿宋" w:eastAsia="仿宋" w:cs="仿宋"/>
          <w:b/>
          <w:bCs/>
          <w:sz w:val="28"/>
          <w:szCs w:val="28"/>
        </w:rPr>
      </w:pPr>
      <w:r>
        <w:rPr>
          <w:rFonts w:hint="eastAsia" w:ascii="仿宋" w:hAnsi="仿宋" w:eastAsia="仿宋" w:cs="仿宋"/>
          <w:sz w:val="28"/>
          <w:szCs w:val="28"/>
        </w:rPr>
        <w:t>采用银行转账方式的，应在响应文件递交截止时间之前到达采购人财务账户；</w:t>
      </w:r>
    </w:p>
    <w:p>
      <w:pPr>
        <w:pStyle w:val="23"/>
        <w:spacing w:line="400" w:lineRule="exact"/>
        <w:ind w:firstLine="562" w:firstLineChars="200"/>
        <w:jc w:val="left"/>
        <w:rPr>
          <w:rFonts w:hint="eastAsia" w:ascii="仿宋" w:hAnsi="仿宋" w:eastAsia="仿宋" w:cs="仿宋"/>
          <w:b/>
          <w:color w:val="000000"/>
          <w:sz w:val="28"/>
          <w:szCs w:val="28"/>
        </w:rPr>
      </w:pPr>
      <w:r>
        <w:rPr>
          <w:rFonts w:hint="eastAsia" w:ascii="仿宋" w:hAnsi="仿宋" w:eastAsia="仿宋" w:cs="仿宋"/>
          <w:b/>
          <w:color w:val="000000"/>
          <w:sz w:val="28"/>
          <w:szCs w:val="28"/>
        </w:rPr>
        <w:t>户名: 汕尾职业技术学院。</w:t>
      </w:r>
    </w:p>
    <w:p>
      <w:pPr>
        <w:pStyle w:val="23"/>
        <w:spacing w:line="400" w:lineRule="exact"/>
        <w:ind w:firstLine="562" w:firstLineChars="200"/>
        <w:jc w:val="left"/>
        <w:rPr>
          <w:rFonts w:hint="eastAsia" w:ascii="仿宋" w:hAnsi="仿宋" w:eastAsia="仿宋" w:cs="仿宋"/>
          <w:b/>
          <w:color w:val="000000"/>
          <w:sz w:val="28"/>
          <w:szCs w:val="28"/>
        </w:rPr>
      </w:pPr>
      <w:r>
        <w:rPr>
          <w:rFonts w:hint="eastAsia" w:ascii="仿宋" w:hAnsi="仿宋" w:eastAsia="仿宋" w:cs="仿宋"/>
          <w:b/>
          <w:color w:val="000000"/>
          <w:sz w:val="28"/>
          <w:szCs w:val="28"/>
        </w:rPr>
        <w:t>开户银行: 中国建设银行股份有限公司汕尾市分行营业部。</w:t>
      </w:r>
    </w:p>
    <w:p>
      <w:pPr>
        <w:widowControl/>
        <w:tabs>
          <w:tab w:val="left" w:pos="3870"/>
        </w:tabs>
        <w:spacing w:line="40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帐号: 44001736305053005783。</w:t>
      </w:r>
    </w:p>
    <w:p>
      <w:pPr>
        <w:widowControl/>
        <w:tabs>
          <w:tab w:val="left" w:pos="3870"/>
        </w:tabs>
        <w:spacing w:line="40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备注：请注明(</w:t>
      </w:r>
      <w:r>
        <w:rPr>
          <w:rFonts w:hint="eastAsia" w:ascii="仿宋" w:hAnsi="仿宋" w:eastAsia="仿宋" w:cs="仿宋"/>
          <w:b/>
          <w:color w:val="000000"/>
          <w:sz w:val="28"/>
          <w:szCs w:val="28"/>
          <w:lang w:eastAsia="zh-CN"/>
        </w:rPr>
        <w:t>文艺晚会服务</w:t>
      </w:r>
      <w:r>
        <w:rPr>
          <w:rFonts w:hint="eastAsia" w:ascii="仿宋" w:hAnsi="仿宋" w:eastAsia="仿宋" w:cs="仿宋"/>
          <w:b/>
          <w:color w:val="000000"/>
          <w:sz w:val="28"/>
          <w:szCs w:val="28"/>
        </w:rPr>
        <w:t>项目保证金）。</w:t>
      </w:r>
    </w:p>
    <w:p>
      <w:pPr>
        <w:widowControl/>
        <w:tabs>
          <w:tab w:val="left" w:pos="3870"/>
        </w:tabs>
        <w:spacing w:line="4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请将汇款回执扫描发送至swzycgb@163.com</w:t>
      </w:r>
    </w:p>
    <w:p>
      <w:pPr>
        <w:pStyle w:val="2"/>
        <w:rPr>
          <w:rFonts w:hint="eastAsia" w:ascii="仿宋" w:hAnsi="仿宋" w:eastAsia="仿宋" w:cs="仿宋"/>
          <w:sz w:val="28"/>
          <w:szCs w:val="28"/>
        </w:rPr>
      </w:pPr>
    </w:p>
    <w:p>
      <w:pPr>
        <w:widowControl/>
        <w:spacing w:line="4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4.4未按规定交纳投标保证金的将被视为无效投标。</w:t>
      </w:r>
    </w:p>
    <w:p>
      <w:pPr>
        <w:widowControl/>
        <w:spacing w:line="4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4.5未中标的报价人的投标保证金,招标人将在公布中标结果后5个工作日内予以退还(不计利息)。</w:t>
      </w:r>
    </w:p>
    <w:p>
      <w:pPr>
        <w:widowControl/>
        <w:spacing w:line="4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4.6中标人的投标保证金在签订合同后,凭本次项目合同书到汕尾职业技术学院办理保证金退还手续(不计利息)。</w:t>
      </w:r>
    </w:p>
    <w:p>
      <w:pPr>
        <w:widowControl/>
        <w:spacing w:line="4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4.7下列任何情况发生时，投标保证金将被汕尾职业技术学院没收、上缴国库。</w:t>
      </w:r>
    </w:p>
    <w:p>
      <w:pPr>
        <w:widowControl/>
        <w:spacing w:line="4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（1）报价人在报价中规定的投标有效期内撤回其投标。</w:t>
      </w:r>
    </w:p>
    <w:p>
      <w:pPr>
        <w:widowControl/>
        <w:spacing w:line="4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（2）中标人在规定的期限内未能:</w:t>
      </w:r>
    </w:p>
    <w:p>
      <w:pPr>
        <w:widowControl/>
        <w:spacing w:line="4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a按询价文件要求签订合同。</w:t>
      </w:r>
    </w:p>
    <w:p>
      <w:pPr>
        <w:widowControl/>
        <w:spacing w:line="4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b接受对报价文件错误的修正。</w:t>
      </w:r>
    </w:p>
    <w:p>
      <w:pPr>
        <w:widowControl/>
        <w:spacing w:line="4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（3）提供存在虚假内容的报价文件。</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5.响应文件的数量和签署</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5.1供应商应编制响应文件正本一份和副本贰份，响应文件的副本可采用正本的复印件。每套响应文件须清楚地标明“正本”、“副本”。若副本与正本不符，以正本为准。</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5.2响应文件的正本需打印或用不褪色墨水书写，并由法定代表人或经其正式授权的代表签字或盖章。授权代表须出具书面授权证明，其《法定代表人授权书》应附在响应文件中。</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5.3响应文件中的任何重要的插字、涂改和增删，必须由法定代表人或经其正式授权的代表在旁边签字或盖章才有效。</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6.响应文件的密封和标记</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6.1供应商应将响应文件正本和所有的副本分别单独密封包装，并在外包装上清晰标明“正本”、“副本”字样。</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6.2供应商应按照《响应文件格式》的要求制作《报价信封》并独立封装。</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6.3信封或外包装上应当注明采购项目名称、采购项目编号和“在（采购文件中规定的磋商日期和时间）之前不得启封”的字样，封口处应加盖供应商印章。</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6.4如果未按要求密封和标记，对误投或提前启封概不负责。</w:t>
      </w:r>
    </w:p>
    <w:p>
      <w:pPr>
        <w:tabs>
          <w:tab w:val="left" w:pos="851"/>
        </w:tabs>
        <w:autoSpaceDE w:val="0"/>
        <w:autoSpaceDN w:val="0"/>
        <w:adjustRightInd w:val="0"/>
        <w:snapToGrid w:val="0"/>
        <w:spacing w:line="360" w:lineRule="auto"/>
        <w:ind w:firstLine="548" w:firstLineChars="196"/>
        <w:rPr>
          <w:rFonts w:hint="eastAsia" w:ascii="黑体" w:hAnsi="黑体" w:eastAsia="黑体" w:cs="黑体"/>
          <w:b w:val="0"/>
          <w:bCs/>
          <w:sz w:val="28"/>
          <w:szCs w:val="28"/>
        </w:rPr>
      </w:pPr>
      <w:r>
        <w:rPr>
          <w:rFonts w:hint="eastAsia" w:ascii="黑体" w:hAnsi="黑体" w:eastAsia="黑体" w:cs="黑体"/>
          <w:b w:val="0"/>
          <w:bCs/>
          <w:sz w:val="28"/>
          <w:szCs w:val="28"/>
        </w:rPr>
        <w:t>四、响应文件的递交</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1.响应文件的递交</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1.1所有响应文件应在响应文件递交截止时间前送达指定地点。</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1.2采购人将拒绝以下情况的响应文件：</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1）迟于响应文件递交截止时间递交的。</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1.3采购人不接受邮寄、电报、电话、传真方式报价。</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2.响应文件的修改和撤回</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2.1供应商在响应文件递交截止时间前，可以对所递交的响应文件进行补充、修改或者撤回，并书面通知采购人。补充、修改的内容应当按采购文件要求签署、盖章，并作为响应文件的组成部分。</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2.2供应商所提交的响应文件在评审结束后，无论成交与否都不退还。</w:t>
      </w:r>
    </w:p>
    <w:p>
      <w:pPr>
        <w:tabs>
          <w:tab w:val="left" w:pos="851"/>
        </w:tabs>
        <w:autoSpaceDE w:val="0"/>
        <w:autoSpaceDN w:val="0"/>
        <w:adjustRightInd w:val="0"/>
        <w:snapToGrid w:val="0"/>
        <w:spacing w:line="360" w:lineRule="auto"/>
        <w:ind w:firstLine="548" w:firstLineChars="196"/>
        <w:rPr>
          <w:rFonts w:hint="eastAsia" w:ascii="黑体" w:hAnsi="黑体" w:eastAsia="黑体" w:cs="黑体"/>
          <w:b w:val="0"/>
          <w:bCs/>
          <w:sz w:val="28"/>
          <w:szCs w:val="28"/>
        </w:rPr>
      </w:pPr>
      <w:r>
        <w:rPr>
          <w:rFonts w:hint="eastAsia" w:ascii="黑体" w:hAnsi="黑体" w:eastAsia="黑体" w:cs="黑体"/>
          <w:b w:val="0"/>
          <w:bCs/>
          <w:sz w:val="28"/>
          <w:szCs w:val="28"/>
        </w:rPr>
        <w:t>五、磋商、评审、成交</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见采购文件第四部分。</w:t>
      </w:r>
    </w:p>
    <w:p>
      <w:pPr>
        <w:tabs>
          <w:tab w:val="left" w:pos="851"/>
        </w:tabs>
        <w:autoSpaceDE w:val="0"/>
        <w:autoSpaceDN w:val="0"/>
        <w:adjustRightInd w:val="0"/>
        <w:snapToGrid w:val="0"/>
        <w:spacing w:line="360" w:lineRule="auto"/>
        <w:ind w:firstLine="548" w:firstLineChars="196"/>
        <w:rPr>
          <w:rFonts w:hint="eastAsia" w:ascii="黑体" w:hAnsi="黑体" w:eastAsia="黑体" w:cs="黑体"/>
          <w:b w:val="0"/>
          <w:bCs/>
          <w:sz w:val="28"/>
          <w:szCs w:val="28"/>
        </w:rPr>
      </w:pPr>
      <w:r>
        <w:rPr>
          <w:rFonts w:hint="eastAsia" w:ascii="黑体" w:hAnsi="黑体" w:eastAsia="黑体" w:cs="黑体"/>
          <w:b w:val="0"/>
          <w:bCs/>
          <w:sz w:val="28"/>
          <w:szCs w:val="28"/>
        </w:rPr>
        <w:t>六、询问、质疑、投诉</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1.询问</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报价供应商对采购活动事项（采购文件、采购过程和成交结果）有疑问的，可以向采购人提出询问，采购人将及时作出答复，但答复的内容不涉及商业秘密。询问可以口头方式提出，也可以书面方式提出，书面方式包括但不限于传真、信函、电子邮件。联系方式见《报价邀请函》中“采购人、采购人的名称、地址和联系方式”。</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2.质疑</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2.1报价供应商认为采购文件、采购过程和成交结果使自己的权益受到损害的，以书面形式向采购人书面提出质疑：</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采购文件在指定的学院采购信息发布媒体上公示最少5个工作日；购买本采购文件的投标供应商认为采购文件的内容损害其权益的，可以自购买采购文件之日起7个工作日内提出质疑，供应商质疑、投诉应当有明确的请求和必要的证明材料；</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报价供应商认为采购过程和成交结果使自己的权益受到损害的，对采购过程提出质疑的，为各采购程序环节结束之日起7个工作日内提出质疑；对成交结果提出质疑的，为成交结果公告期限届满之日起7个工作日内提出质疑；供应商质疑、投诉应当有明确的请求和必要的证明材料(依据《中华人民共和国政府采购法实施条例》第五十七条，捏造事实、提供虚假材料或者以非法手段取得证明材料不能作为质疑、投诉的证明材料）； </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采购人在收到报价供应商的书面质疑后7个工作日内作出答复，并以书面形式通知质疑报价供应商和其他有关报价供应商，但答复内容不涉及商业秘密。质疑报价供应商须提供相关证明材料，包括但不限于权益受损害的情况说明及受损害的原因、证据内容等，并对质疑内容的真实性承担责任。</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3.投诉</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3.1供应商对采购人的质疑答复不满意或在规定时间内未得到答复的，可以在答复期满后15个工作日内，可向汕尾职业技术学院审计处投诉。</w:t>
      </w:r>
    </w:p>
    <w:p>
      <w:pPr>
        <w:tabs>
          <w:tab w:val="left" w:pos="851"/>
        </w:tabs>
        <w:autoSpaceDE w:val="0"/>
        <w:autoSpaceDN w:val="0"/>
        <w:adjustRightInd w:val="0"/>
        <w:snapToGrid w:val="0"/>
        <w:spacing w:line="360" w:lineRule="auto"/>
        <w:ind w:firstLine="548" w:firstLineChars="196"/>
        <w:rPr>
          <w:rFonts w:hint="eastAsia" w:ascii="黑体" w:hAnsi="黑体" w:eastAsia="黑体" w:cs="黑体"/>
          <w:b w:val="0"/>
          <w:bCs/>
          <w:sz w:val="28"/>
          <w:szCs w:val="28"/>
        </w:rPr>
      </w:pPr>
      <w:r>
        <w:rPr>
          <w:rFonts w:hint="eastAsia" w:ascii="黑体" w:hAnsi="黑体" w:eastAsia="黑体" w:cs="黑体"/>
          <w:b w:val="0"/>
          <w:bCs/>
          <w:sz w:val="28"/>
          <w:szCs w:val="28"/>
        </w:rPr>
        <w:t>七、合同的订立和履行</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bookmarkStart w:id="0" w:name="_Toc267237285"/>
      <w:r>
        <w:rPr>
          <w:rFonts w:hint="eastAsia" w:ascii="仿宋" w:hAnsi="仿宋" w:eastAsia="仿宋" w:cs="仿宋"/>
          <w:sz w:val="28"/>
          <w:szCs w:val="28"/>
        </w:rPr>
        <w:t>1.合同的订立</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采购人与成交供应商自成交通知书发出之日起三十日内，按招标文件要求和成交供应商响应文件承诺签订采购合同，但不得超出招标文件和成交供应商响应文件的范围、也不得再行订立背离合同实质性内容的其他协议。</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2.合同的履行</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2.1采购合同订立后，合同各方不得擅自变更、中止或者终止合同。</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2.2采购合同履行中，采购人需追加与合同标的相同的货物、工程或者服务的，在不改变合同其他条款的前提下，可以与成交供应商签订补充合同，但所补充合同的采购金额不得超过原采购金额的10%。</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3.有关合同的订立和履行的更多细节请见《广东省政府采购工作规范（试行）》第二部分的第十二章和第十三章。</w:t>
      </w:r>
    </w:p>
    <w:p>
      <w:pPr>
        <w:tabs>
          <w:tab w:val="left" w:pos="851"/>
        </w:tabs>
        <w:autoSpaceDE w:val="0"/>
        <w:autoSpaceDN w:val="0"/>
        <w:adjustRightInd w:val="0"/>
        <w:snapToGrid w:val="0"/>
        <w:spacing w:line="360" w:lineRule="auto"/>
        <w:ind w:firstLine="548" w:firstLineChars="196"/>
        <w:rPr>
          <w:rFonts w:hint="eastAsia" w:ascii="黑体" w:hAnsi="黑体" w:eastAsia="黑体" w:cs="黑体"/>
          <w:b w:val="0"/>
          <w:bCs/>
          <w:sz w:val="28"/>
          <w:szCs w:val="28"/>
        </w:rPr>
      </w:pPr>
      <w:r>
        <w:rPr>
          <w:rFonts w:hint="eastAsia" w:ascii="黑体" w:hAnsi="黑体" w:eastAsia="黑体" w:cs="黑体"/>
          <w:b w:val="0"/>
          <w:bCs/>
          <w:sz w:val="28"/>
          <w:szCs w:val="28"/>
        </w:rPr>
        <w:t>八、适用法律</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1.采购人及供应商进行的本次采购活动适用《政府采购法》及其配套的法规、规章、政策。</w:t>
      </w:r>
    </w:p>
    <w:p>
      <w:pPr>
        <w:spacing w:line="360" w:lineRule="auto"/>
        <w:ind w:left="361" w:leftChars="-192" w:hanging="764"/>
        <w:jc w:val="center"/>
        <w:rPr>
          <w:rFonts w:hint="eastAsia" w:ascii="宋体" w:hAnsi="宋体" w:eastAsia="宋体" w:cs="宋体"/>
          <w:b/>
          <w:kern w:val="0"/>
          <w:sz w:val="44"/>
          <w:szCs w:val="44"/>
        </w:rPr>
      </w:pPr>
      <w:r>
        <w:rPr>
          <w:rFonts w:hint="eastAsia" w:ascii="仿宋" w:hAnsi="仿宋" w:eastAsia="仿宋" w:cs="仿宋"/>
          <w:b/>
          <w:sz w:val="28"/>
          <w:szCs w:val="28"/>
        </w:rPr>
        <w:br w:type="page"/>
      </w:r>
      <w:bookmarkEnd w:id="0"/>
      <w:r>
        <w:rPr>
          <w:rFonts w:hint="eastAsia" w:ascii="宋体" w:hAnsi="宋体" w:eastAsia="宋体" w:cs="宋体"/>
          <w:b/>
          <w:kern w:val="0"/>
          <w:sz w:val="44"/>
          <w:szCs w:val="44"/>
        </w:rPr>
        <w:t>第四部分　磋商、评审、成交</w:t>
      </w:r>
    </w:p>
    <w:p>
      <w:pPr>
        <w:tabs>
          <w:tab w:val="left" w:pos="851"/>
        </w:tabs>
        <w:autoSpaceDE w:val="0"/>
        <w:autoSpaceDN w:val="0"/>
        <w:adjustRightInd w:val="0"/>
        <w:snapToGrid w:val="0"/>
        <w:spacing w:line="360" w:lineRule="auto"/>
        <w:ind w:firstLine="548" w:firstLineChars="196"/>
        <w:rPr>
          <w:rFonts w:hint="eastAsia" w:ascii="黑体" w:hAnsi="黑体" w:eastAsia="黑体" w:cs="黑体"/>
          <w:b w:val="0"/>
          <w:bCs/>
          <w:sz w:val="28"/>
          <w:szCs w:val="28"/>
        </w:rPr>
      </w:pPr>
      <w:r>
        <w:rPr>
          <w:rFonts w:hint="eastAsia" w:ascii="黑体" w:hAnsi="黑体" w:eastAsia="黑体" w:cs="黑体"/>
          <w:b w:val="0"/>
          <w:bCs/>
          <w:sz w:val="28"/>
          <w:szCs w:val="28"/>
        </w:rPr>
        <w:t>一、评审方法</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1.评审方法采用综合评分法。</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2.通过资格性和符合性审查的有效供应商方有资格提交最终报价及进入综合评审。</w:t>
      </w:r>
    </w:p>
    <w:p>
      <w:pPr>
        <w:tabs>
          <w:tab w:val="left" w:pos="851"/>
        </w:tabs>
        <w:autoSpaceDE w:val="0"/>
        <w:autoSpaceDN w:val="0"/>
        <w:adjustRightInd w:val="0"/>
        <w:snapToGrid w:val="0"/>
        <w:spacing w:line="360" w:lineRule="auto"/>
        <w:ind w:firstLine="548" w:firstLineChars="196"/>
        <w:rPr>
          <w:rFonts w:hint="eastAsia" w:ascii="黑体" w:hAnsi="黑体" w:eastAsia="黑体" w:cs="黑体"/>
          <w:b w:val="0"/>
          <w:bCs/>
          <w:sz w:val="28"/>
          <w:szCs w:val="28"/>
        </w:rPr>
      </w:pPr>
      <w:r>
        <w:rPr>
          <w:rFonts w:hint="eastAsia" w:ascii="黑体" w:hAnsi="黑体" w:eastAsia="黑体" w:cs="黑体"/>
          <w:b w:val="0"/>
          <w:bCs/>
          <w:sz w:val="28"/>
          <w:szCs w:val="28"/>
        </w:rPr>
        <w:t>二、磋商小组</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1.本次采购依法组建磋商小组。</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2.磋商小组将按照采购文件确定的评审方法进行评审。对采购文件中描述有歧义或前后不一致的地方，磋商小组有权按法律法规的规定进行评判，但对同一条款的评判应适用于每个供应商。</w:t>
      </w:r>
    </w:p>
    <w:p>
      <w:pPr>
        <w:tabs>
          <w:tab w:val="left" w:pos="851"/>
        </w:tabs>
        <w:autoSpaceDE w:val="0"/>
        <w:autoSpaceDN w:val="0"/>
        <w:adjustRightInd w:val="0"/>
        <w:snapToGrid w:val="0"/>
        <w:spacing w:line="360" w:lineRule="auto"/>
        <w:ind w:firstLine="548" w:firstLineChars="196"/>
        <w:rPr>
          <w:rFonts w:hint="eastAsia" w:ascii="黑体" w:hAnsi="黑体" w:eastAsia="黑体" w:cs="黑体"/>
          <w:b w:val="0"/>
          <w:bCs/>
          <w:sz w:val="28"/>
          <w:szCs w:val="28"/>
        </w:rPr>
      </w:pPr>
      <w:r>
        <w:rPr>
          <w:rFonts w:hint="eastAsia" w:ascii="黑体" w:hAnsi="黑体" w:eastAsia="黑体" w:cs="黑体"/>
          <w:b w:val="0"/>
          <w:bCs/>
          <w:sz w:val="28"/>
          <w:szCs w:val="28"/>
        </w:rPr>
        <w:t>三、技术商务磋商</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1.磋商小组邀请所有供应商参加磋商，以随机抽签的形式对供应商进行磋商排序。</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磋商小组与供应商应围绕资格条件、技术、商务、合同条款等内容分别进行一轮或多轮的磋商。在磋商过程中，磋商小组应当严格遵循保密原则，未经供应商同意不得向任何人透露当事人技术、价格和其他重要信息。</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3.磋商文件的修正：磋商小组调整或修改采购需求内容时，应取得磋商小组的一致同意，并以书面形式通知所有参加磋商的供应商。但任何形式的决定须以符合公平、公正原则和有利于项目的顺利实施为前提。 </w:t>
      </w:r>
    </w:p>
    <w:p>
      <w:pPr>
        <w:tabs>
          <w:tab w:val="left" w:pos="851"/>
        </w:tabs>
        <w:autoSpaceDE w:val="0"/>
        <w:autoSpaceDN w:val="0"/>
        <w:adjustRightInd w:val="0"/>
        <w:snapToGrid w:val="0"/>
        <w:spacing w:line="360" w:lineRule="auto"/>
        <w:ind w:firstLine="551" w:firstLineChars="196"/>
        <w:rPr>
          <w:rFonts w:hint="eastAsia" w:ascii="仿宋" w:hAnsi="仿宋" w:eastAsia="仿宋" w:cs="仿宋"/>
          <w:b/>
          <w:sz w:val="28"/>
          <w:szCs w:val="28"/>
        </w:rPr>
      </w:pPr>
      <w:r>
        <w:rPr>
          <w:rFonts w:hint="eastAsia" w:ascii="仿宋" w:hAnsi="仿宋" w:eastAsia="仿宋" w:cs="仿宋"/>
          <w:b/>
          <w:sz w:val="28"/>
          <w:szCs w:val="28"/>
        </w:rPr>
        <w:t>四、资格性和符合性评审</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磋商小组根据《资格性和符合性审查表》的内容逐条对响应文件进行评审，审查每份响应文件的相关资格证明文件是否齐全有效，资格证明文件不齐全的，能否在规定时间内补齐。审查每份响应文件是否实质上响应了磋商文件的要求，只要不满足《资格性和符合性审查表》所列各项要求之一的，将被认定为无效响应。对响应有效性认定意见不一致的，磋商小组按简单多数原则表决决定。</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2.磋商小组对各供应商进行资格性和符合性审查过程中，对初步被认定为初审不合格或无效响应者应实行及时告知，由磋商小组组长或采购人代表将集体意见现场及时告知该供应商，以让其核证、澄清事实。</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在磋商过程中，供应商提交的澄清文件和最终响应文件，由供应商法定代表人或授权代表签署后生效，供应商应受其约束。因此，该签字人参加磋商时需出示有效的身份证明文件，否则，其签字的澄清文件和最终响应文件无效。</w:t>
      </w:r>
    </w:p>
    <w:p>
      <w:pPr>
        <w:spacing w:line="360" w:lineRule="auto"/>
        <w:ind w:left="1067" w:leftChars="200" w:hanging="647" w:hangingChars="230"/>
        <w:jc w:val="left"/>
        <w:rPr>
          <w:rFonts w:hint="eastAsia" w:ascii="仿宋" w:hAnsi="仿宋" w:eastAsia="仿宋" w:cs="仿宋"/>
          <w:b/>
          <w:sz w:val="28"/>
          <w:szCs w:val="28"/>
        </w:rPr>
      </w:pPr>
    </w:p>
    <w:p>
      <w:pPr>
        <w:spacing w:line="360" w:lineRule="auto"/>
        <w:ind w:left="1064" w:leftChars="200" w:hanging="644" w:hangingChars="230"/>
        <w:jc w:val="left"/>
        <w:rPr>
          <w:rFonts w:hint="eastAsia" w:ascii="黑体" w:hAnsi="黑体" w:eastAsia="黑体" w:cs="黑体"/>
          <w:b w:val="0"/>
          <w:bCs/>
          <w:sz w:val="28"/>
          <w:szCs w:val="28"/>
        </w:rPr>
      </w:pPr>
      <w:r>
        <w:rPr>
          <w:rFonts w:hint="eastAsia" w:ascii="黑体" w:hAnsi="黑体" w:eastAsia="黑体" w:cs="黑体"/>
          <w:b w:val="0"/>
          <w:bCs/>
          <w:sz w:val="28"/>
          <w:szCs w:val="28"/>
        </w:rPr>
        <w:t>五、技术、商务及价格评审</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1.评分总值最高为100分，评分分值（权重）分配如下：</w:t>
      </w:r>
    </w:p>
    <w:tbl>
      <w:tblPr>
        <w:tblStyle w:val="48"/>
        <w:tblW w:w="9337" w:type="dxa"/>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598"/>
        <w:gridCol w:w="2719"/>
        <w:gridCol w:w="2510"/>
        <w:gridCol w:w="2510"/>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c>
          <w:tcPr>
            <w:tcW w:w="1598" w:type="dxa"/>
            <w:tcBorders>
              <w:top w:val="outset" w:color="111111" w:sz="6" w:space="0"/>
              <w:left w:val="outset" w:color="111111" w:sz="6" w:space="0"/>
              <w:bottom w:val="outset" w:color="111111" w:sz="6" w:space="0"/>
              <w:right w:val="outset" w:color="111111" w:sz="6"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评分项目</w:t>
            </w:r>
          </w:p>
        </w:tc>
        <w:tc>
          <w:tcPr>
            <w:tcW w:w="2719" w:type="dxa"/>
            <w:tcBorders>
              <w:top w:val="outset" w:color="111111" w:sz="6" w:space="0"/>
              <w:left w:val="outset" w:color="111111" w:sz="6" w:space="0"/>
              <w:bottom w:val="outset" w:color="111111" w:sz="6" w:space="0"/>
              <w:right w:val="outset" w:color="111111" w:sz="6"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技术部分权重</w:t>
            </w:r>
          </w:p>
        </w:tc>
        <w:tc>
          <w:tcPr>
            <w:tcW w:w="2510" w:type="dxa"/>
            <w:tcBorders>
              <w:top w:val="outset" w:color="111111" w:sz="6" w:space="0"/>
              <w:left w:val="outset" w:color="111111" w:sz="6" w:space="0"/>
              <w:bottom w:val="outset" w:color="111111" w:sz="6" w:space="0"/>
              <w:right w:val="outset" w:color="111111" w:sz="6"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商务部分权重</w:t>
            </w:r>
          </w:p>
        </w:tc>
        <w:tc>
          <w:tcPr>
            <w:tcW w:w="2510" w:type="dxa"/>
            <w:tcBorders>
              <w:top w:val="outset" w:color="111111" w:sz="6" w:space="0"/>
              <w:left w:val="outset" w:color="111111" w:sz="6" w:space="0"/>
              <w:bottom w:val="outset" w:color="111111" w:sz="6" w:space="0"/>
              <w:right w:val="outset" w:color="111111" w:sz="6"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价格部分权重</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c>
          <w:tcPr>
            <w:tcW w:w="1598" w:type="dxa"/>
            <w:tcBorders>
              <w:top w:val="outset" w:color="111111" w:sz="6" w:space="0"/>
              <w:left w:val="outset" w:color="111111" w:sz="6" w:space="0"/>
              <w:bottom w:val="outset" w:color="111111" w:sz="6" w:space="0"/>
              <w:right w:val="outset" w:color="111111" w:sz="6"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分值</w:t>
            </w:r>
          </w:p>
        </w:tc>
        <w:tc>
          <w:tcPr>
            <w:tcW w:w="2719" w:type="dxa"/>
            <w:tcBorders>
              <w:top w:val="outset" w:color="111111" w:sz="6" w:space="0"/>
              <w:left w:val="outset" w:color="111111" w:sz="6" w:space="0"/>
              <w:bottom w:val="outset" w:color="111111" w:sz="6" w:space="0"/>
              <w:right w:val="outset" w:color="111111" w:sz="6"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50</w:t>
            </w:r>
          </w:p>
        </w:tc>
        <w:tc>
          <w:tcPr>
            <w:tcW w:w="2510" w:type="dxa"/>
            <w:tcBorders>
              <w:top w:val="outset" w:color="111111" w:sz="6" w:space="0"/>
              <w:left w:val="outset" w:color="111111" w:sz="6" w:space="0"/>
              <w:bottom w:val="outset" w:color="111111" w:sz="6" w:space="0"/>
              <w:right w:val="outset" w:color="111111" w:sz="6" w:space="0"/>
            </w:tcBorders>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w:t>
            </w:r>
          </w:p>
        </w:tc>
        <w:tc>
          <w:tcPr>
            <w:tcW w:w="2510" w:type="dxa"/>
            <w:tcBorders>
              <w:top w:val="outset" w:color="111111" w:sz="6" w:space="0"/>
              <w:left w:val="outset" w:color="111111" w:sz="6" w:space="0"/>
              <w:bottom w:val="outset" w:color="111111" w:sz="6" w:space="0"/>
              <w:right w:val="outset" w:color="111111" w:sz="6"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0</w:t>
            </w:r>
          </w:p>
        </w:tc>
      </w:tr>
    </w:tbl>
    <w:p>
      <w:pPr>
        <w:tabs>
          <w:tab w:val="left" w:pos="851"/>
        </w:tabs>
        <w:autoSpaceDE w:val="0"/>
        <w:autoSpaceDN w:val="0"/>
        <w:adjustRightInd w:val="0"/>
        <w:snapToGrid w:val="0"/>
        <w:spacing w:beforeLines="10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2.技术、商务、价格部分评审</w:t>
      </w:r>
    </w:p>
    <w:p>
      <w:pPr>
        <w:tabs>
          <w:tab w:val="left" w:pos="851"/>
        </w:tabs>
        <w:spacing w:line="400" w:lineRule="exact"/>
        <w:jc w:val="left"/>
        <w:rPr>
          <w:rFonts w:hint="eastAsia" w:ascii="仿宋" w:hAnsi="仿宋" w:eastAsia="仿宋" w:cs="仿宋"/>
          <w:b/>
          <w:color w:val="000000"/>
          <w:sz w:val="28"/>
          <w:szCs w:val="28"/>
        </w:rPr>
      </w:pPr>
      <w:r>
        <w:rPr>
          <w:rFonts w:hint="eastAsia" w:ascii="仿宋" w:hAnsi="仿宋" w:eastAsia="仿宋" w:cs="仿宋"/>
          <w:sz w:val="28"/>
          <w:szCs w:val="28"/>
        </w:rPr>
        <w:t xml:space="preserve"> </w:t>
      </w:r>
      <w:r>
        <w:rPr>
          <w:rFonts w:hint="eastAsia" w:ascii="仿宋" w:hAnsi="仿宋" w:eastAsia="仿宋" w:cs="仿宋"/>
          <w:b/>
          <w:color w:val="000000"/>
          <w:sz w:val="28"/>
          <w:szCs w:val="28"/>
        </w:rPr>
        <w:t>附表一：资格性和符合性审查表</w:t>
      </w:r>
    </w:p>
    <w:p>
      <w:pPr>
        <w:spacing w:line="40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资格性和符合性审查表</w:t>
      </w:r>
    </w:p>
    <w:tbl>
      <w:tblPr>
        <w:tblStyle w:val="48"/>
        <w:tblW w:w="9087" w:type="dxa"/>
        <w:jc w:val="center"/>
        <w:tblInd w:w="0" w:type="dxa"/>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
      <w:tblGrid>
        <w:gridCol w:w="1387"/>
        <w:gridCol w:w="7700"/>
      </w:tblGrid>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300" w:hRule="atLeast"/>
          <w:jc w:val="center"/>
        </w:trPr>
        <w:tc>
          <w:tcPr>
            <w:tcW w:w="1387" w:type="dxa"/>
            <w:vAlign w:val="center"/>
          </w:tcPr>
          <w:p>
            <w:pPr>
              <w:snapToGrid w:val="0"/>
              <w:spacing w:line="400" w:lineRule="exact"/>
              <w:contextualSpacing/>
              <w:jc w:val="center"/>
              <w:rPr>
                <w:rFonts w:hint="eastAsia" w:ascii="仿宋" w:hAnsi="仿宋" w:eastAsia="仿宋" w:cs="仿宋"/>
                <w:color w:val="000000"/>
                <w:sz w:val="28"/>
                <w:szCs w:val="28"/>
              </w:rPr>
            </w:pPr>
            <w:r>
              <w:rPr>
                <w:rStyle w:val="41"/>
                <w:rFonts w:hint="eastAsia" w:ascii="仿宋" w:hAnsi="仿宋" w:eastAsia="仿宋" w:cs="仿宋"/>
                <w:color w:val="000000"/>
                <w:sz w:val="28"/>
                <w:szCs w:val="28"/>
              </w:rPr>
              <w:t>审查项目</w:t>
            </w:r>
          </w:p>
        </w:tc>
        <w:tc>
          <w:tcPr>
            <w:tcW w:w="7700" w:type="dxa"/>
            <w:vAlign w:val="center"/>
          </w:tcPr>
          <w:p>
            <w:pPr>
              <w:snapToGrid w:val="0"/>
              <w:spacing w:line="400" w:lineRule="exact"/>
              <w:contextualSpacing/>
              <w:jc w:val="center"/>
              <w:rPr>
                <w:rFonts w:hint="eastAsia" w:ascii="仿宋" w:hAnsi="仿宋" w:eastAsia="仿宋" w:cs="仿宋"/>
                <w:color w:val="000000"/>
                <w:sz w:val="28"/>
                <w:szCs w:val="28"/>
              </w:rPr>
            </w:pPr>
            <w:r>
              <w:rPr>
                <w:rStyle w:val="41"/>
                <w:rFonts w:hint="eastAsia" w:ascii="仿宋" w:hAnsi="仿宋" w:eastAsia="仿宋" w:cs="仿宋"/>
                <w:color w:val="000000"/>
                <w:sz w:val="28"/>
                <w:szCs w:val="28"/>
              </w:rPr>
              <w:t>要求</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483" w:hRule="atLeast"/>
          <w:jc w:val="center"/>
        </w:trPr>
        <w:tc>
          <w:tcPr>
            <w:tcW w:w="1387" w:type="dxa"/>
            <w:vAlign w:val="center"/>
          </w:tcPr>
          <w:p>
            <w:pPr>
              <w:pStyle w:val="37"/>
              <w:snapToGrid w:val="0"/>
              <w:spacing w:before="0" w:beforeAutospacing="0" w:after="0" w:afterAutospacing="0" w:line="400" w:lineRule="exact"/>
              <w:contextualSpacing/>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资格性审查</w:t>
            </w:r>
          </w:p>
        </w:tc>
        <w:tc>
          <w:tcPr>
            <w:tcW w:w="7700" w:type="dxa"/>
            <w:vAlign w:val="center"/>
          </w:tcPr>
          <w:p>
            <w:pPr>
              <w:snapToGrid w:val="0"/>
              <w:spacing w:line="400" w:lineRule="exact"/>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与磋商邀请函的供应商资格要求一致。</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128" w:hRule="atLeast"/>
          <w:jc w:val="center"/>
        </w:trPr>
        <w:tc>
          <w:tcPr>
            <w:tcW w:w="9087" w:type="dxa"/>
            <w:gridSpan w:val="2"/>
            <w:vAlign w:val="center"/>
          </w:tcPr>
          <w:p>
            <w:pPr>
              <w:snapToGrid w:val="0"/>
              <w:spacing w:line="400" w:lineRule="exact"/>
              <w:contextualSpacing/>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不能通过资格性审查的供应商，不需进行以下内容的审查。</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378" w:hRule="atLeast"/>
          <w:jc w:val="center"/>
        </w:trPr>
        <w:tc>
          <w:tcPr>
            <w:tcW w:w="1387" w:type="dxa"/>
            <w:vMerge w:val="restart"/>
            <w:vAlign w:val="center"/>
          </w:tcPr>
          <w:p>
            <w:pPr>
              <w:pStyle w:val="37"/>
              <w:snapToGrid w:val="0"/>
              <w:spacing w:before="0" w:beforeAutospacing="0" w:after="0" w:afterAutospacing="0" w:line="400" w:lineRule="exact"/>
              <w:contextualSpacing/>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符合性审查</w:t>
            </w:r>
          </w:p>
        </w:tc>
        <w:tc>
          <w:tcPr>
            <w:tcW w:w="7700" w:type="dxa"/>
            <w:vAlign w:val="center"/>
          </w:tcPr>
          <w:p>
            <w:pPr>
              <w:snapToGrid w:val="0"/>
              <w:spacing w:line="400" w:lineRule="exact"/>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1、对报价内容的关键、主要项目，供应商没有报价漏项。</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444" w:hRule="atLeast"/>
          <w:jc w:val="center"/>
        </w:trPr>
        <w:tc>
          <w:tcPr>
            <w:tcW w:w="1387" w:type="dxa"/>
            <w:vMerge w:val="continue"/>
            <w:vAlign w:val="center"/>
          </w:tcPr>
          <w:p>
            <w:pPr>
              <w:snapToGrid w:val="0"/>
              <w:spacing w:line="400" w:lineRule="exact"/>
              <w:contextualSpacing/>
              <w:rPr>
                <w:rFonts w:hint="eastAsia" w:ascii="仿宋" w:hAnsi="仿宋" w:eastAsia="仿宋" w:cs="仿宋"/>
                <w:kern w:val="2"/>
                <w:sz w:val="28"/>
                <w:szCs w:val="28"/>
                <w:lang w:val="en-US" w:eastAsia="zh-CN" w:bidi="ar-SA"/>
              </w:rPr>
            </w:pPr>
          </w:p>
        </w:tc>
        <w:tc>
          <w:tcPr>
            <w:tcW w:w="7700" w:type="dxa"/>
            <w:vAlign w:val="center"/>
          </w:tcPr>
          <w:p>
            <w:pPr>
              <w:snapToGrid w:val="0"/>
              <w:spacing w:line="400" w:lineRule="exact"/>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2、按要求缴纳了磋商保证金。</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137" w:hRule="atLeast"/>
          <w:jc w:val="center"/>
        </w:trPr>
        <w:tc>
          <w:tcPr>
            <w:tcW w:w="1387" w:type="dxa"/>
            <w:vMerge w:val="continue"/>
            <w:vAlign w:val="center"/>
          </w:tcPr>
          <w:p>
            <w:pPr>
              <w:snapToGrid w:val="0"/>
              <w:spacing w:line="400" w:lineRule="exact"/>
              <w:contextualSpacing/>
              <w:rPr>
                <w:rFonts w:hint="eastAsia" w:ascii="仿宋" w:hAnsi="仿宋" w:eastAsia="仿宋" w:cs="仿宋"/>
                <w:kern w:val="2"/>
                <w:sz w:val="28"/>
                <w:szCs w:val="28"/>
                <w:lang w:val="en-US" w:eastAsia="zh-CN" w:bidi="ar-SA"/>
              </w:rPr>
            </w:pPr>
          </w:p>
        </w:tc>
        <w:tc>
          <w:tcPr>
            <w:tcW w:w="7700" w:type="dxa"/>
            <w:vAlign w:val="center"/>
          </w:tcPr>
          <w:p>
            <w:pPr>
              <w:snapToGrid w:val="0"/>
              <w:spacing w:line="400" w:lineRule="exact"/>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3、法定代表人/负责人资格证明书及授权委托书，按对应格式文件签署、盖章(原件)。</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103" w:hRule="atLeast"/>
          <w:jc w:val="center"/>
        </w:trPr>
        <w:tc>
          <w:tcPr>
            <w:tcW w:w="1387" w:type="dxa"/>
            <w:vMerge w:val="continue"/>
            <w:vAlign w:val="center"/>
          </w:tcPr>
          <w:p>
            <w:pPr>
              <w:snapToGrid w:val="0"/>
              <w:spacing w:line="400" w:lineRule="exact"/>
              <w:contextualSpacing/>
              <w:rPr>
                <w:rFonts w:hint="eastAsia" w:ascii="仿宋" w:hAnsi="仿宋" w:eastAsia="仿宋" w:cs="仿宋"/>
                <w:kern w:val="2"/>
                <w:sz w:val="28"/>
                <w:szCs w:val="28"/>
                <w:lang w:val="en-US" w:eastAsia="zh-CN" w:bidi="ar-SA"/>
              </w:rPr>
            </w:pPr>
          </w:p>
        </w:tc>
        <w:tc>
          <w:tcPr>
            <w:tcW w:w="7700" w:type="dxa"/>
            <w:vAlign w:val="center"/>
          </w:tcPr>
          <w:p>
            <w:pPr>
              <w:snapToGrid w:val="0"/>
              <w:spacing w:line="400" w:lineRule="exact"/>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4、响应文件完全满足磋商文件的实质性条款；</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510" w:hRule="atLeast"/>
          <w:jc w:val="center"/>
        </w:trPr>
        <w:tc>
          <w:tcPr>
            <w:tcW w:w="1387" w:type="dxa"/>
            <w:vMerge w:val="continue"/>
            <w:vAlign w:val="center"/>
          </w:tcPr>
          <w:p>
            <w:pPr>
              <w:snapToGrid w:val="0"/>
              <w:spacing w:line="400" w:lineRule="exact"/>
              <w:contextualSpacing/>
              <w:rPr>
                <w:rFonts w:hint="eastAsia" w:ascii="仿宋" w:hAnsi="仿宋" w:eastAsia="仿宋" w:cs="仿宋"/>
                <w:kern w:val="2"/>
                <w:sz w:val="28"/>
                <w:szCs w:val="28"/>
                <w:lang w:val="en-US" w:eastAsia="zh-CN" w:bidi="ar-SA"/>
              </w:rPr>
            </w:pPr>
          </w:p>
        </w:tc>
        <w:tc>
          <w:tcPr>
            <w:tcW w:w="7700" w:type="dxa"/>
            <w:vAlign w:val="center"/>
          </w:tcPr>
          <w:p>
            <w:pPr>
              <w:snapToGrid w:val="0"/>
              <w:spacing w:line="400" w:lineRule="exact"/>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5、提交磋商函。响应文件完整且编排有序，响应内容基本完整，无重大错漏，并按要求密封、签署、盖章。</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510" w:hRule="atLeast"/>
          <w:jc w:val="center"/>
        </w:trPr>
        <w:tc>
          <w:tcPr>
            <w:tcW w:w="1387" w:type="dxa"/>
            <w:vMerge w:val="continue"/>
            <w:vAlign w:val="center"/>
          </w:tcPr>
          <w:p>
            <w:pPr>
              <w:snapToGrid w:val="0"/>
              <w:spacing w:line="400" w:lineRule="exact"/>
              <w:contextualSpacing/>
              <w:rPr>
                <w:rFonts w:hint="eastAsia" w:ascii="仿宋" w:hAnsi="仿宋" w:eastAsia="仿宋" w:cs="仿宋"/>
                <w:kern w:val="2"/>
                <w:sz w:val="28"/>
                <w:szCs w:val="28"/>
                <w:lang w:val="en-US" w:eastAsia="zh-CN" w:bidi="ar-SA"/>
              </w:rPr>
            </w:pPr>
          </w:p>
        </w:tc>
        <w:tc>
          <w:tcPr>
            <w:tcW w:w="7700" w:type="dxa"/>
            <w:vAlign w:val="center"/>
          </w:tcPr>
          <w:p>
            <w:pPr>
              <w:snapToGrid w:val="0"/>
              <w:spacing w:line="400" w:lineRule="exact"/>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6、响应文件没有磋商文件中规定的被视为无效磋商的其它条款的；</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224" w:hRule="atLeast"/>
          <w:jc w:val="center"/>
        </w:trPr>
        <w:tc>
          <w:tcPr>
            <w:tcW w:w="1387" w:type="dxa"/>
            <w:vMerge w:val="continue"/>
            <w:vAlign w:val="center"/>
          </w:tcPr>
          <w:p>
            <w:pPr>
              <w:snapToGrid w:val="0"/>
              <w:spacing w:line="400" w:lineRule="exact"/>
              <w:contextualSpacing/>
              <w:rPr>
                <w:rFonts w:hint="eastAsia" w:ascii="仿宋" w:hAnsi="仿宋" w:eastAsia="仿宋" w:cs="仿宋"/>
                <w:kern w:val="2"/>
                <w:sz w:val="28"/>
                <w:szCs w:val="28"/>
                <w:lang w:val="en-US" w:eastAsia="zh-CN" w:bidi="ar-SA"/>
              </w:rPr>
            </w:pPr>
          </w:p>
        </w:tc>
        <w:tc>
          <w:tcPr>
            <w:tcW w:w="7700" w:type="dxa"/>
            <w:vAlign w:val="center"/>
          </w:tcPr>
          <w:p>
            <w:pPr>
              <w:snapToGrid w:val="0"/>
              <w:spacing w:line="400" w:lineRule="exact"/>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7、磋商有效期满足磋商文件要求；</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224" w:hRule="atLeast"/>
          <w:jc w:val="center"/>
        </w:trPr>
        <w:tc>
          <w:tcPr>
            <w:tcW w:w="1387" w:type="dxa"/>
            <w:vMerge w:val="continue"/>
            <w:vAlign w:val="center"/>
          </w:tcPr>
          <w:p>
            <w:pPr>
              <w:snapToGrid w:val="0"/>
              <w:spacing w:line="400" w:lineRule="exact"/>
              <w:contextualSpacing/>
              <w:rPr>
                <w:rFonts w:hint="eastAsia" w:ascii="仿宋" w:hAnsi="仿宋" w:eastAsia="仿宋" w:cs="仿宋"/>
                <w:kern w:val="2"/>
                <w:sz w:val="28"/>
                <w:szCs w:val="28"/>
                <w:lang w:val="en-US" w:eastAsia="zh-CN" w:bidi="ar-SA"/>
              </w:rPr>
            </w:pPr>
          </w:p>
        </w:tc>
        <w:tc>
          <w:tcPr>
            <w:tcW w:w="7700" w:type="dxa"/>
            <w:vAlign w:val="center"/>
          </w:tcPr>
          <w:p>
            <w:pPr>
              <w:snapToGrid w:val="0"/>
              <w:spacing w:line="400" w:lineRule="exact"/>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8、如报价出现修正，报价人按磋商文件规定书面确认。</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jc w:val="center"/>
        </w:trPr>
        <w:tc>
          <w:tcPr>
            <w:tcW w:w="1387" w:type="dxa"/>
            <w:vMerge w:val="continue"/>
            <w:vAlign w:val="center"/>
          </w:tcPr>
          <w:p>
            <w:pPr>
              <w:snapToGrid w:val="0"/>
              <w:spacing w:line="400" w:lineRule="exact"/>
              <w:contextualSpacing/>
              <w:rPr>
                <w:rFonts w:hint="eastAsia" w:ascii="仿宋" w:hAnsi="仿宋" w:eastAsia="仿宋" w:cs="仿宋"/>
                <w:kern w:val="2"/>
                <w:sz w:val="28"/>
                <w:szCs w:val="28"/>
                <w:lang w:val="en-US" w:eastAsia="zh-CN" w:bidi="ar-SA"/>
              </w:rPr>
            </w:pPr>
          </w:p>
        </w:tc>
        <w:tc>
          <w:tcPr>
            <w:tcW w:w="7700" w:type="dxa"/>
            <w:vAlign w:val="center"/>
          </w:tcPr>
          <w:p>
            <w:pPr>
              <w:snapToGrid w:val="0"/>
              <w:spacing w:line="400" w:lineRule="exact"/>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9、按有关法律、法规、规章不属于磋商无效的；</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90" w:hRule="atLeast"/>
          <w:jc w:val="center"/>
        </w:trPr>
        <w:tc>
          <w:tcPr>
            <w:tcW w:w="1387" w:type="dxa"/>
            <w:vMerge w:val="continue"/>
            <w:vAlign w:val="center"/>
          </w:tcPr>
          <w:p>
            <w:pPr>
              <w:snapToGrid w:val="0"/>
              <w:spacing w:line="400" w:lineRule="exact"/>
              <w:contextualSpacing/>
              <w:rPr>
                <w:rFonts w:hint="eastAsia" w:ascii="仿宋" w:hAnsi="仿宋" w:eastAsia="仿宋" w:cs="仿宋"/>
                <w:kern w:val="2"/>
                <w:sz w:val="28"/>
                <w:szCs w:val="28"/>
                <w:lang w:val="en-US" w:eastAsia="zh-CN" w:bidi="ar-SA"/>
              </w:rPr>
            </w:pPr>
          </w:p>
        </w:tc>
        <w:tc>
          <w:tcPr>
            <w:tcW w:w="7700" w:type="dxa"/>
            <w:vAlign w:val="center"/>
          </w:tcPr>
          <w:p>
            <w:pPr>
              <w:snapToGrid w:val="0"/>
              <w:spacing w:line="400" w:lineRule="exact"/>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10、报价总金额是固定价且是唯一的，未超过本项目采购预算。</w:t>
            </w:r>
          </w:p>
        </w:tc>
      </w:tr>
    </w:tbl>
    <w:p>
      <w:pPr>
        <w:snapToGrid w:val="0"/>
        <w:spacing w:line="400" w:lineRule="exact"/>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备注：1.本表与磋商文件中相关评审条款内容不一致的，以本表内容为准。</w:t>
      </w:r>
    </w:p>
    <w:p>
      <w:pPr>
        <w:snapToGrid w:val="0"/>
        <w:spacing w:line="400" w:lineRule="exact"/>
        <w:ind w:firstLine="823" w:firstLineChars="294"/>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2.每一项符合的打“√”，不符合的打“×”。</w:t>
      </w:r>
    </w:p>
    <w:p>
      <w:pPr>
        <w:snapToGrid w:val="0"/>
        <w:spacing w:line="400" w:lineRule="exact"/>
        <w:ind w:left="764" w:leftChars="257" w:hanging="224"/>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3.“结论”一栏填写“通过”或“不通过”；任何一项出现“×”的，结论为不通过；不通过的为无效响应。</w:t>
      </w:r>
    </w:p>
    <w:p>
      <w:pPr>
        <w:adjustRightInd w:val="0"/>
        <w:snapToGrid w:val="0"/>
        <w:spacing w:line="360" w:lineRule="auto"/>
        <w:ind w:left="764" w:leftChars="257" w:hanging="224"/>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4.汇总时出现不同意见的，磋商小组按简单多数原则表决决定。</w:t>
      </w:r>
      <w:bookmarkStart w:id="1" w:name="_Toc278274487"/>
      <w:bookmarkStart w:id="2" w:name="_Toc418756826"/>
      <w:bookmarkStart w:id="3" w:name="_Toc278794808"/>
    </w:p>
    <w:p>
      <w:pPr>
        <w:spacing w:line="360" w:lineRule="auto"/>
        <w:ind w:left="425"/>
        <w:rPr>
          <w:rFonts w:hint="eastAsia" w:ascii="仿宋" w:hAnsi="仿宋" w:eastAsia="仿宋" w:cs="仿宋"/>
          <w:b/>
          <w:bCs/>
          <w:sz w:val="28"/>
          <w:szCs w:val="28"/>
          <w:highlight w:val="white"/>
        </w:rPr>
      </w:pPr>
      <w:r>
        <w:rPr>
          <w:rFonts w:hint="eastAsia" w:ascii="仿宋" w:hAnsi="仿宋" w:eastAsia="仿宋" w:cs="仿宋"/>
          <w:b/>
          <w:bCs/>
          <w:kern w:val="2"/>
          <w:sz w:val="28"/>
          <w:szCs w:val="28"/>
          <w:lang w:val="en-US" w:eastAsia="zh-CN" w:bidi="ar-SA"/>
        </w:rPr>
        <w:t>3.技术评分</w:t>
      </w:r>
    </w:p>
    <w:tbl>
      <w:tblPr>
        <w:tblStyle w:val="48"/>
        <w:tblW w:w="96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4"/>
        <w:gridCol w:w="1068"/>
        <w:gridCol w:w="627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8" w:hRule="atLeast"/>
          <w:jc w:val="center"/>
        </w:trPr>
        <w:tc>
          <w:tcPr>
            <w:tcW w:w="724" w:type="dxa"/>
            <w:shd w:val="clear" w:color="auto" w:fill="auto"/>
            <w:vAlign w:val="center"/>
          </w:tcPr>
          <w:p>
            <w:pPr>
              <w:topLinePunct/>
              <w:adjustRightInd w:val="0"/>
              <w:snapToGrid w:val="0"/>
              <w:jc w:val="center"/>
              <w:rPr>
                <w:rFonts w:hint="eastAsia" w:ascii="仿宋" w:hAnsi="仿宋" w:eastAsia="仿宋" w:cs="仿宋"/>
                <w:b/>
                <w:sz w:val="28"/>
                <w:szCs w:val="28"/>
              </w:rPr>
            </w:pPr>
            <w:bookmarkStart w:id="4" w:name="技术评审表"/>
            <w:r>
              <w:rPr>
                <w:rFonts w:hint="eastAsia" w:ascii="仿宋" w:hAnsi="仿宋" w:eastAsia="仿宋" w:cs="仿宋"/>
                <w:b/>
                <w:sz w:val="28"/>
                <w:szCs w:val="28"/>
              </w:rPr>
              <w:t>序号</w:t>
            </w:r>
          </w:p>
        </w:tc>
        <w:tc>
          <w:tcPr>
            <w:tcW w:w="1068" w:type="dxa"/>
            <w:shd w:val="clear" w:color="auto" w:fill="auto"/>
            <w:vAlign w:val="center"/>
          </w:tcPr>
          <w:p>
            <w:pPr>
              <w:topLinePunct/>
              <w:adjustRightInd w:val="0"/>
              <w:snapToGrid w:val="0"/>
              <w:jc w:val="center"/>
              <w:rPr>
                <w:rFonts w:hint="eastAsia" w:ascii="仿宋" w:hAnsi="仿宋" w:eastAsia="仿宋" w:cs="仿宋"/>
                <w:b/>
                <w:sz w:val="28"/>
                <w:szCs w:val="28"/>
              </w:rPr>
            </w:pPr>
            <w:r>
              <w:rPr>
                <w:rFonts w:hint="eastAsia" w:ascii="仿宋" w:hAnsi="仿宋" w:eastAsia="仿宋" w:cs="仿宋"/>
                <w:b/>
                <w:sz w:val="28"/>
                <w:szCs w:val="28"/>
              </w:rPr>
              <w:t>评分因素</w:t>
            </w:r>
          </w:p>
        </w:tc>
        <w:tc>
          <w:tcPr>
            <w:tcW w:w="6270" w:type="dxa"/>
            <w:shd w:val="clear" w:color="auto" w:fill="auto"/>
            <w:vAlign w:val="center"/>
          </w:tcPr>
          <w:p>
            <w:pPr>
              <w:topLinePunct/>
              <w:adjustRightInd w:val="0"/>
              <w:snapToGrid w:val="0"/>
              <w:jc w:val="center"/>
              <w:rPr>
                <w:rFonts w:hint="eastAsia" w:ascii="仿宋" w:hAnsi="仿宋" w:eastAsia="仿宋" w:cs="仿宋"/>
                <w:b/>
                <w:sz w:val="28"/>
                <w:szCs w:val="28"/>
              </w:rPr>
            </w:pPr>
            <w:r>
              <w:rPr>
                <w:rFonts w:hint="eastAsia" w:ascii="仿宋" w:hAnsi="仿宋" w:eastAsia="仿宋" w:cs="仿宋"/>
                <w:b/>
                <w:sz w:val="28"/>
                <w:szCs w:val="28"/>
              </w:rPr>
              <w:t>评分标准</w:t>
            </w:r>
          </w:p>
        </w:tc>
        <w:tc>
          <w:tcPr>
            <w:tcW w:w="1560" w:type="dxa"/>
            <w:shd w:val="clear" w:color="auto" w:fill="auto"/>
            <w:vAlign w:val="center"/>
          </w:tcPr>
          <w:p>
            <w:pPr>
              <w:topLinePunct/>
              <w:adjustRightInd w:val="0"/>
              <w:snapToGrid w:val="0"/>
              <w:jc w:val="center"/>
              <w:rPr>
                <w:rFonts w:hint="eastAsia" w:ascii="仿宋" w:hAnsi="仿宋" w:eastAsia="仿宋" w:cs="仿宋"/>
                <w:b/>
                <w:sz w:val="28"/>
                <w:szCs w:val="28"/>
              </w:rPr>
            </w:pPr>
            <w:r>
              <w:rPr>
                <w:rFonts w:hint="eastAsia" w:ascii="仿宋" w:hAnsi="仿宋" w:eastAsia="仿宋" w:cs="仿宋"/>
                <w:b/>
                <w:sz w:val="28"/>
                <w:szCs w:val="28"/>
              </w:rPr>
              <w:t>单项分值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8" w:hRule="atLeast"/>
          <w:jc w:val="center"/>
        </w:trPr>
        <w:tc>
          <w:tcPr>
            <w:tcW w:w="724" w:type="dxa"/>
            <w:shd w:val="clear" w:color="auto" w:fill="auto"/>
            <w:vAlign w:val="center"/>
          </w:tcPr>
          <w:p>
            <w:pPr>
              <w:snapToGrid w:val="0"/>
              <w:spacing w:line="400" w:lineRule="exact"/>
              <w:ind w:firstLine="823" w:firstLineChars="294"/>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w:t>
            </w:r>
          </w:p>
        </w:tc>
        <w:tc>
          <w:tcPr>
            <w:tcW w:w="1068" w:type="dxa"/>
            <w:shd w:val="clear" w:color="auto" w:fill="auto"/>
            <w:vAlign w:val="center"/>
          </w:tcPr>
          <w:p>
            <w:pPr>
              <w:snapToGrid w:val="0"/>
              <w:spacing w:line="400" w:lineRule="exact"/>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策划组织实施 方案</w:t>
            </w:r>
          </w:p>
        </w:tc>
        <w:tc>
          <w:tcPr>
            <w:tcW w:w="6270" w:type="dxa"/>
            <w:shd w:val="clear" w:color="auto" w:fill="auto"/>
            <w:vAlign w:val="center"/>
          </w:tcPr>
          <w:p>
            <w:pPr>
              <w:snapToGrid w:val="0"/>
              <w:spacing w:line="400" w:lineRule="exact"/>
              <w:ind w:firstLine="280" w:firstLineChars="100"/>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1、根据供应商提供的策划组织实施方案和管理服务运作具体流程，考查供应商针对用户需求提出服务总体设想。方案合理，科学，可行性强，机构设置、管理服务运作流程完善，综合评价优的，得10-7分；</w:t>
            </w:r>
          </w:p>
          <w:p>
            <w:pPr>
              <w:snapToGrid w:val="0"/>
              <w:spacing w:line="400" w:lineRule="exact"/>
              <w:ind w:firstLine="280" w:firstLineChars="100"/>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2、根据供应商提供的策划组织实施方案和管理服务运作具体流程，考查供应商针对用户需求提出服务总体设想。方案较合理，切实可行性，机构设置、管理服务运作流程较完善，综合评价较好的，得6-4分；</w:t>
            </w:r>
          </w:p>
          <w:p>
            <w:pPr>
              <w:snapToGrid w:val="0"/>
              <w:spacing w:line="400" w:lineRule="exact"/>
              <w:ind w:firstLine="280" w:firstLineChars="100"/>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3、根据供应商提供的策划组织实施方案和管理服务运作具体流程，考查供应商针对用户需求提出服务总体设想。方案基本满足学校需求，具有一定可行性，综合评价一般的，得3-1分</w:t>
            </w:r>
          </w:p>
          <w:p>
            <w:pPr>
              <w:snapToGrid w:val="0"/>
              <w:spacing w:line="400" w:lineRule="exact"/>
              <w:ind w:firstLine="280" w:firstLineChars="100"/>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4、根据供应商提供的策划组织实施方案和管理服务运作具体流程，考查供应商针对用户需求提出服务总体设想。方案较差，综合评价较差的，得0分</w:t>
            </w:r>
          </w:p>
          <w:p>
            <w:pPr>
              <w:snapToGrid w:val="0"/>
              <w:spacing w:line="400" w:lineRule="exact"/>
              <w:ind w:firstLine="823" w:firstLineChars="294"/>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(提供项目策划组织实施方案，未提交不得分）</w:t>
            </w:r>
          </w:p>
        </w:tc>
        <w:tc>
          <w:tcPr>
            <w:tcW w:w="1560" w:type="dxa"/>
            <w:shd w:val="clear" w:color="auto" w:fill="auto"/>
            <w:vAlign w:val="center"/>
          </w:tcPr>
          <w:p>
            <w:pPr>
              <w:snapToGrid w:val="0"/>
              <w:spacing w:line="400" w:lineRule="exact"/>
              <w:ind w:firstLine="823" w:firstLineChars="294"/>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3" w:hRule="atLeast"/>
          <w:jc w:val="center"/>
        </w:trPr>
        <w:tc>
          <w:tcPr>
            <w:tcW w:w="724" w:type="dxa"/>
            <w:shd w:val="clear" w:color="auto" w:fill="auto"/>
            <w:vAlign w:val="center"/>
          </w:tcPr>
          <w:p>
            <w:pPr>
              <w:snapToGrid w:val="0"/>
              <w:spacing w:line="400" w:lineRule="exact"/>
              <w:ind w:firstLine="823" w:firstLineChars="294"/>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w:t>
            </w:r>
          </w:p>
        </w:tc>
        <w:tc>
          <w:tcPr>
            <w:tcW w:w="1068" w:type="dxa"/>
            <w:shd w:val="clear" w:color="auto" w:fill="auto"/>
            <w:vAlign w:val="center"/>
          </w:tcPr>
          <w:p>
            <w:pPr>
              <w:snapToGrid w:val="0"/>
              <w:spacing w:line="400" w:lineRule="exact"/>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服务措施及服务承诺</w:t>
            </w:r>
          </w:p>
        </w:tc>
        <w:tc>
          <w:tcPr>
            <w:tcW w:w="6270" w:type="dxa"/>
            <w:shd w:val="clear" w:color="auto" w:fill="auto"/>
            <w:vAlign w:val="center"/>
          </w:tcPr>
          <w:p>
            <w:pPr>
              <w:snapToGrid w:val="0"/>
              <w:spacing w:line="400" w:lineRule="exact"/>
              <w:ind w:firstLine="280" w:firstLineChars="100"/>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1、供应商提供的服务措施及服务承诺，详细具体，具有较强的针对性，综合评价优的，得10-7分；</w:t>
            </w:r>
          </w:p>
          <w:p>
            <w:pPr>
              <w:snapToGrid w:val="0"/>
              <w:spacing w:line="400" w:lineRule="exact"/>
              <w:ind w:firstLine="280" w:firstLineChars="100"/>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2、供应商提供的服务措施及服务承诺，较详细较具体，较有针对性，综合评价较好的，得6-5分；</w:t>
            </w:r>
          </w:p>
          <w:p>
            <w:pPr>
              <w:snapToGrid w:val="0"/>
              <w:spacing w:line="400" w:lineRule="exact"/>
              <w:ind w:firstLine="280" w:firstLineChars="100"/>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3、供应商提供的服务措施及服务承诺基本符合学校要求，综合评价一般的，得4-1分。</w:t>
            </w:r>
          </w:p>
          <w:p>
            <w:pPr>
              <w:snapToGrid w:val="0"/>
              <w:spacing w:line="400" w:lineRule="exact"/>
              <w:ind w:firstLine="280" w:firstLineChars="100"/>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4、供应商提供的服务措施及服务承诺不明确、不具体的，综合评价较差的，得,0分。</w:t>
            </w:r>
          </w:p>
          <w:p>
            <w:pPr>
              <w:snapToGrid w:val="0"/>
              <w:spacing w:line="400" w:lineRule="exact"/>
              <w:ind w:firstLine="823" w:firstLineChars="294"/>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（项目组织实施方案中应包括服务措施及服务承诺，未提交不得分）</w:t>
            </w:r>
          </w:p>
        </w:tc>
        <w:tc>
          <w:tcPr>
            <w:tcW w:w="1560" w:type="dxa"/>
            <w:shd w:val="clear" w:color="auto" w:fill="auto"/>
            <w:vAlign w:val="center"/>
          </w:tcPr>
          <w:p>
            <w:pPr>
              <w:snapToGrid w:val="0"/>
              <w:spacing w:line="400" w:lineRule="exact"/>
              <w:ind w:firstLine="823" w:firstLineChars="294"/>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0" w:hRule="atLeast"/>
          <w:jc w:val="center"/>
        </w:trPr>
        <w:tc>
          <w:tcPr>
            <w:tcW w:w="724" w:type="dxa"/>
            <w:shd w:val="clear" w:color="auto" w:fill="auto"/>
            <w:vAlign w:val="center"/>
          </w:tcPr>
          <w:p>
            <w:pPr>
              <w:snapToGrid w:val="0"/>
              <w:spacing w:line="400" w:lineRule="exact"/>
              <w:ind w:firstLine="823" w:firstLineChars="294"/>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w:t>
            </w:r>
          </w:p>
        </w:tc>
        <w:tc>
          <w:tcPr>
            <w:tcW w:w="1068" w:type="dxa"/>
            <w:shd w:val="clear" w:color="auto" w:fill="auto"/>
            <w:vAlign w:val="center"/>
          </w:tcPr>
          <w:p>
            <w:pPr>
              <w:snapToGrid w:val="0"/>
              <w:spacing w:line="400" w:lineRule="exact"/>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管理制度 评价</w:t>
            </w:r>
          </w:p>
        </w:tc>
        <w:tc>
          <w:tcPr>
            <w:tcW w:w="6270" w:type="dxa"/>
            <w:shd w:val="clear" w:color="auto" w:fill="auto"/>
            <w:vAlign w:val="center"/>
          </w:tcPr>
          <w:p>
            <w:pPr>
              <w:snapToGrid w:val="0"/>
              <w:spacing w:line="400" w:lineRule="exact"/>
              <w:ind w:firstLine="280" w:firstLineChars="100"/>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1、供应商提供的企业内部管理制度(如公司管理制度、质量控制制度)，详细具体，制度全面规范，综合评价优的，得6-5分；</w:t>
            </w:r>
          </w:p>
          <w:p>
            <w:pPr>
              <w:snapToGrid w:val="0"/>
              <w:spacing w:line="400" w:lineRule="exact"/>
              <w:ind w:firstLine="280" w:firstLineChars="100"/>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2、根据合格供应商提供的内部管理制度(如公司管理制度、质量控制制度)，较详细较具体，较规范，综合评价较好的，得4-3分；</w:t>
            </w:r>
          </w:p>
          <w:p>
            <w:pPr>
              <w:snapToGrid w:val="0"/>
              <w:spacing w:line="400" w:lineRule="exact"/>
              <w:ind w:firstLine="280" w:firstLineChars="100"/>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3、根据合格供应商提供的内部管理制度(如公司管理制度、质量控制制度)一般，综合评价一般的，得2-1分。</w:t>
            </w:r>
          </w:p>
          <w:p>
            <w:pPr>
              <w:snapToGrid w:val="0"/>
              <w:spacing w:line="400" w:lineRule="exact"/>
              <w:ind w:firstLine="823" w:firstLineChars="294"/>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（提供企业内部管理制度，未提交不得分）</w:t>
            </w:r>
          </w:p>
        </w:tc>
        <w:tc>
          <w:tcPr>
            <w:tcW w:w="1560" w:type="dxa"/>
            <w:shd w:val="clear" w:color="auto" w:fill="auto"/>
            <w:vAlign w:val="center"/>
          </w:tcPr>
          <w:p>
            <w:pPr>
              <w:snapToGrid w:val="0"/>
              <w:spacing w:line="400" w:lineRule="exact"/>
              <w:ind w:firstLine="823" w:firstLineChars="294"/>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3" w:hRule="atLeast"/>
          <w:jc w:val="center"/>
        </w:trPr>
        <w:tc>
          <w:tcPr>
            <w:tcW w:w="724" w:type="dxa"/>
            <w:shd w:val="clear" w:color="auto" w:fill="auto"/>
            <w:vAlign w:val="center"/>
          </w:tcPr>
          <w:p>
            <w:pPr>
              <w:snapToGrid w:val="0"/>
              <w:spacing w:line="400" w:lineRule="exact"/>
              <w:ind w:firstLine="823" w:firstLineChars="294"/>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w:t>
            </w:r>
          </w:p>
        </w:tc>
        <w:tc>
          <w:tcPr>
            <w:tcW w:w="1068" w:type="dxa"/>
            <w:shd w:val="clear" w:color="auto" w:fill="auto"/>
            <w:vAlign w:val="center"/>
          </w:tcPr>
          <w:p>
            <w:pPr>
              <w:snapToGrid w:val="0"/>
              <w:spacing w:line="400" w:lineRule="exact"/>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项目负责人配备情况</w:t>
            </w:r>
          </w:p>
        </w:tc>
        <w:tc>
          <w:tcPr>
            <w:tcW w:w="6270" w:type="dxa"/>
            <w:shd w:val="clear" w:color="auto" w:fill="auto"/>
            <w:vAlign w:val="center"/>
          </w:tcPr>
          <w:p>
            <w:pPr>
              <w:snapToGrid w:val="0"/>
              <w:spacing w:line="400" w:lineRule="exact"/>
              <w:ind w:firstLine="280" w:firstLineChars="100"/>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1、项目负责人具有高级策划师职称的，得4分。</w:t>
            </w:r>
          </w:p>
          <w:p>
            <w:pPr>
              <w:snapToGrid w:val="0"/>
              <w:spacing w:line="400" w:lineRule="exact"/>
              <w:ind w:firstLine="280" w:firstLineChars="100"/>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2、项目负责人具有中级策划师职称的，得3分。</w:t>
            </w:r>
          </w:p>
          <w:p>
            <w:pPr>
              <w:snapToGrid w:val="0"/>
              <w:spacing w:line="400" w:lineRule="exact"/>
              <w:ind w:firstLine="280" w:firstLineChars="100"/>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3、项目负责人具有初级策划师职称的，得1分。</w:t>
            </w:r>
          </w:p>
          <w:p>
            <w:pPr>
              <w:snapToGrid w:val="0"/>
              <w:spacing w:line="400" w:lineRule="exact"/>
              <w:ind w:firstLine="280" w:firstLineChars="100"/>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4、项目负责人不具有上述职业资格的，得0分。</w:t>
            </w:r>
            <w:r>
              <w:rPr>
                <w:rFonts w:hint="eastAsia" w:ascii="仿宋" w:hAnsi="仿宋" w:eastAsia="仿宋" w:cs="仿宋"/>
                <w:kern w:val="2"/>
                <w:sz w:val="28"/>
                <w:szCs w:val="28"/>
                <w:lang w:val="en-US" w:eastAsia="zh-CN" w:bidi="ar-SA"/>
              </w:rPr>
              <w:br w:type="textWrapping"/>
            </w:r>
            <w:r>
              <w:rPr>
                <w:rFonts w:hint="eastAsia" w:ascii="仿宋" w:hAnsi="仿宋" w:eastAsia="仿宋" w:cs="仿宋"/>
                <w:kern w:val="2"/>
                <w:sz w:val="28"/>
                <w:szCs w:val="28"/>
                <w:lang w:val="en-US" w:eastAsia="zh-CN" w:bidi="ar-SA"/>
              </w:rPr>
              <w:t>（须提供开标当月之前（不含当月）三个月的社保记录和相应执业资格证书复印件，无提交不得分）</w:t>
            </w:r>
          </w:p>
        </w:tc>
        <w:tc>
          <w:tcPr>
            <w:tcW w:w="1560" w:type="dxa"/>
            <w:shd w:val="clear" w:color="auto" w:fill="auto"/>
            <w:vAlign w:val="center"/>
          </w:tcPr>
          <w:p>
            <w:pPr>
              <w:snapToGrid w:val="0"/>
              <w:spacing w:line="400" w:lineRule="exact"/>
              <w:ind w:firstLine="823" w:firstLineChars="294"/>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9" w:hRule="atLeast"/>
          <w:jc w:val="center"/>
        </w:trPr>
        <w:tc>
          <w:tcPr>
            <w:tcW w:w="724" w:type="dxa"/>
            <w:shd w:val="clear" w:color="auto" w:fill="auto"/>
            <w:vAlign w:val="center"/>
          </w:tcPr>
          <w:p>
            <w:pPr>
              <w:snapToGrid w:val="0"/>
              <w:spacing w:line="400" w:lineRule="exact"/>
              <w:ind w:firstLine="823" w:firstLineChars="294"/>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w:t>
            </w:r>
          </w:p>
        </w:tc>
        <w:tc>
          <w:tcPr>
            <w:tcW w:w="1068" w:type="dxa"/>
            <w:shd w:val="clear" w:color="auto" w:fill="auto"/>
            <w:vAlign w:val="center"/>
          </w:tcPr>
          <w:p>
            <w:pPr>
              <w:snapToGrid w:val="0"/>
              <w:spacing w:line="400" w:lineRule="exact"/>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拟投入技术人员情况</w:t>
            </w:r>
          </w:p>
        </w:tc>
        <w:tc>
          <w:tcPr>
            <w:tcW w:w="6270" w:type="dxa"/>
            <w:shd w:val="clear" w:color="auto" w:fill="auto"/>
            <w:vAlign w:val="center"/>
          </w:tcPr>
          <w:p>
            <w:pPr>
              <w:snapToGrid w:val="0"/>
              <w:spacing w:line="400" w:lineRule="exact"/>
              <w:ind w:firstLine="280" w:firstLineChars="100"/>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1、合格供应商提供具有高级舞台灯光师《职业资格证书》每1人，得2分，本项满分4分；</w:t>
            </w:r>
          </w:p>
          <w:p>
            <w:pPr>
              <w:snapToGrid w:val="0"/>
              <w:spacing w:line="400" w:lineRule="exact"/>
              <w:ind w:firstLine="280" w:firstLineChars="100"/>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2、合格供应商提供具有中级舞台灯光师《职业资格证书》每1人，得1分，本项满分2分；</w:t>
            </w:r>
          </w:p>
          <w:p>
            <w:pPr>
              <w:snapToGrid w:val="0"/>
              <w:spacing w:line="400" w:lineRule="exact"/>
              <w:ind w:firstLine="280" w:firstLineChars="100"/>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3、合格供应商提供具有初级舞台灯光师《职业资格证书》每1人，得0.5分，本项满分1分；</w:t>
            </w:r>
          </w:p>
          <w:p>
            <w:pPr>
              <w:snapToGrid w:val="0"/>
              <w:spacing w:line="400" w:lineRule="exact"/>
              <w:ind w:firstLine="280" w:firstLineChars="100"/>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4、合格供应商提供具有高级摄影师（摄像师）《职业资格证书》每1人，得2分，本项满分4分；</w:t>
            </w:r>
          </w:p>
          <w:p>
            <w:pPr>
              <w:snapToGrid w:val="0"/>
              <w:spacing w:line="400" w:lineRule="exact"/>
              <w:ind w:firstLine="280" w:firstLineChars="100"/>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5、合格供应商提供具有中级摄影师（摄像师）《职业资格证书》每1人，得1分，本项满分2分；</w:t>
            </w:r>
          </w:p>
          <w:p>
            <w:pPr>
              <w:snapToGrid w:val="0"/>
              <w:spacing w:line="400" w:lineRule="exact"/>
              <w:ind w:firstLine="280" w:firstLineChars="100"/>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6、合格供应商提供具有初级摄影师（摄像师）《职业资格证书》每1人，得0.5分，本项满分1分；</w:t>
            </w:r>
          </w:p>
          <w:p>
            <w:pPr>
              <w:snapToGrid w:val="0"/>
              <w:spacing w:line="400" w:lineRule="exact"/>
              <w:ind w:firstLine="280" w:firstLineChars="100"/>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7、合格供应商提供具有高级音响师《职业资格证书》每1人，得4分，本项满分4分；</w:t>
            </w:r>
          </w:p>
          <w:p>
            <w:pPr>
              <w:snapToGrid w:val="0"/>
              <w:spacing w:line="400" w:lineRule="exact"/>
              <w:ind w:firstLine="280" w:firstLineChars="100"/>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8、合格供应商提供具有中级音响师《职业资格证书》每1人，得1分，本项满分2分；</w:t>
            </w:r>
          </w:p>
          <w:p>
            <w:pPr>
              <w:snapToGrid w:val="0"/>
              <w:spacing w:line="400" w:lineRule="exact"/>
              <w:ind w:firstLine="280" w:firstLineChars="100"/>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9、合格供应商提供具有初级音响师《职业资格证书》每1人，得0.5分，本项满分1分。</w:t>
            </w:r>
            <w:r>
              <w:rPr>
                <w:rFonts w:hint="eastAsia" w:ascii="仿宋" w:hAnsi="仿宋" w:eastAsia="仿宋" w:cs="仿宋"/>
                <w:kern w:val="2"/>
                <w:sz w:val="28"/>
                <w:szCs w:val="28"/>
                <w:lang w:val="en-US" w:eastAsia="zh-CN" w:bidi="ar-SA"/>
              </w:rPr>
              <w:br w:type="textWrapping"/>
            </w:r>
            <w:r>
              <w:rPr>
                <w:rFonts w:hint="eastAsia" w:ascii="仿宋" w:hAnsi="仿宋" w:eastAsia="仿宋" w:cs="仿宋"/>
                <w:kern w:val="2"/>
                <w:sz w:val="28"/>
                <w:szCs w:val="28"/>
                <w:lang w:val="en-US" w:eastAsia="zh-CN" w:bidi="ar-SA"/>
              </w:rPr>
              <w:t>本项合计最高得12分；（须提供开标当月之前（不含当月）三个月的社保记录和相应职称证书复印件，无提交不得分）</w:t>
            </w:r>
          </w:p>
        </w:tc>
        <w:tc>
          <w:tcPr>
            <w:tcW w:w="1560" w:type="dxa"/>
            <w:shd w:val="clear" w:color="auto" w:fill="auto"/>
            <w:vAlign w:val="center"/>
          </w:tcPr>
          <w:p>
            <w:pPr>
              <w:snapToGrid w:val="0"/>
              <w:spacing w:line="400" w:lineRule="exact"/>
              <w:ind w:firstLine="823" w:firstLineChars="294"/>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9" w:hRule="atLeast"/>
          <w:jc w:val="center"/>
        </w:trPr>
        <w:tc>
          <w:tcPr>
            <w:tcW w:w="724" w:type="dxa"/>
            <w:shd w:val="clear" w:color="auto" w:fill="auto"/>
            <w:vAlign w:val="center"/>
          </w:tcPr>
          <w:p>
            <w:pPr>
              <w:snapToGrid w:val="0"/>
              <w:spacing w:line="400" w:lineRule="exact"/>
              <w:ind w:firstLine="823" w:firstLineChars="294"/>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w:t>
            </w:r>
          </w:p>
        </w:tc>
        <w:tc>
          <w:tcPr>
            <w:tcW w:w="1068" w:type="dxa"/>
            <w:shd w:val="clear" w:color="auto" w:fill="auto"/>
            <w:vAlign w:val="center"/>
          </w:tcPr>
          <w:p>
            <w:pPr>
              <w:snapToGrid w:val="0"/>
              <w:spacing w:line="400" w:lineRule="exact"/>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用户需求商务条款的响应情况</w:t>
            </w:r>
          </w:p>
        </w:tc>
        <w:tc>
          <w:tcPr>
            <w:tcW w:w="6270" w:type="dxa"/>
            <w:shd w:val="clear" w:color="auto" w:fill="auto"/>
            <w:vAlign w:val="center"/>
          </w:tcPr>
          <w:p>
            <w:pPr>
              <w:snapToGrid w:val="0"/>
              <w:spacing w:line="400" w:lineRule="exact"/>
              <w:ind w:firstLine="280" w:firstLineChars="100"/>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供应商对招标文件用户需求书商务条款响应程度,完全响应且有优化得8-6分；完全响应得5-3分；部分响应得2-1分。</w:t>
            </w:r>
          </w:p>
        </w:tc>
        <w:tc>
          <w:tcPr>
            <w:tcW w:w="1560" w:type="dxa"/>
            <w:shd w:val="clear" w:color="auto" w:fill="auto"/>
            <w:vAlign w:val="center"/>
          </w:tcPr>
          <w:p>
            <w:pPr>
              <w:snapToGrid w:val="0"/>
              <w:spacing w:line="400" w:lineRule="exact"/>
              <w:ind w:firstLine="823" w:firstLineChars="294"/>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9" w:hRule="atLeast"/>
          <w:jc w:val="center"/>
        </w:trPr>
        <w:tc>
          <w:tcPr>
            <w:tcW w:w="8062" w:type="dxa"/>
            <w:gridSpan w:val="3"/>
            <w:shd w:val="clear" w:color="auto" w:fill="auto"/>
            <w:vAlign w:val="center"/>
          </w:tcPr>
          <w:p>
            <w:pPr>
              <w:snapToGrid w:val="0"/>
              <w:spacing w:line="400" w:lineRule="exact"/>
              <w:ind w:firstLine="823" w:firstLineChars="294"/>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合计</w:t>
            </w:r>
          </w:p>
        </w:tc>
        <w:tc>
          <w:tcPr>
            <w:tcW w:w="1560" w:type="dxa"/>
            <w:shd w:val="clear" w:color="auto" w:fill="auto"/>
            <w:vAlign w:val="center"/>
          </w:tcPr>
          <w:p>
            <w:pPr>
              <w:snapToGrid w:val="0"/>
              <w:spacing w:line="400" w:lineRule="exact"/>
              <w:ind w:firstLine="823" w:firstLineChars="294"/>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50</w:t>
            </w:r>
          </w:p>
        </w:tc>
      </w:tr>
      <w:bookmarkEnd w:id="4"/>
    </w:tbl>
    <w:p>
      <w:pPr>
        <w:tabs>
          <w:tab w:val="left" w:pos="0"/>
          <w:tab w:val="left" w:pos="720"/>
          <w:tab w:val="left" w:pos="1080"/>
        </w:tabs>
        <w:spacing w:line="360" w:lineRule="auto"/>
        <w:rPr>
          <w:rFonts w:hint="eastAsia" w:ascii="仿宋" w:hAnsi="仿宋" w:eastAsia="仿宋" w:cs="仿宋"/>
          <w:sz w:val="28"/>
          <w:szCs w:val="28"/>
          <w:highlight w:val="white"/>
        </w:rPr>
      </w:pPr>
    </w:p>
    <w:p>
      <w:pPr>
        <w:numPr>
          <w:ilvl w:val="0"/>
          <w:numId w:val="0"/>
        </w:numPr>
        <w:tabs>
          <w:tab w:val="left" w:pos="0"/>
          <w:tab w:val="left" w:pos="720"/>
          <w:tab w:val="left" w:pos="1080"/>
        </w:tabs>
        <w:spacing w:line="360" w:lineRule="auto"/>
        <w:rPr>
          <w:rFonts w:hint="eastAsia" w:ascii="仿宋" w:hAnsi="仿宋" w:eastAsia="仿宋" w:cs="仿宋"/>
          <w:b/>
          <w:bCs/>
          <w:sz w:val="28"/>
          <w:szCs w:val="28"/>
          <w:highlight w:val="white"/>
        </w:rPr>
      </w:pPr>
    </w:p>
    <w:p>
      <w:pPr>
        <w:numPr>
          <w:ilvl w:val="0"/>
          <w:numId w:val="0"/>
        </w:numPr>
        <w:tabs>
          <w:tab w:val="left" w:pos="0"/>
          <w:tab w:val="left" w:pos="720"/>
          <w:tab w:val="left" w:pos="1080"/>
        </w:tabs>
        <w:spacing w:line="360" w:lineRule="auto"/>
        <w:rPr>
          <w:rFonts w:hint="eastAsia" w:ascii="仿宋" w:hAnsi="仿宋" w:eastAsia="仿宋" w:cs="仿宋"/>
          <w:b/>
          <w:bCs/>
          <w:sz w:val="28"/>
          <w:szCs w:val="28"/>
          <w:highlight w:val="white"/>
        </w:rPr>
      </w:pPr>
    </w:p>
    <w:p>
      <w:pPr>
        <w:numPr>
          <w:ilvl w:val="0"/>
          <w:numId w:val="2"/>
        </w:numPr>
        <w:tabs>
          <w:tab w:val="left" w:pos="0"/>
          <w:tab w:val="left" w:pos="720"/>
          <w:tab w:val="left" w:pos="1080"/>
        </w:tabs>
        <w:spacing w:line="360" w:lineRule="auto"/>
        <w:ind w:left="420"/>
        <w:rPr>
          <w:rFonts w:hint="eastAsia" w:ascii="仿宋" w:hAnsi="仿宋" w:eastAsia="仿宋" w:cs="仿宋"/>
          <w:b/>
          <w:bCs/>
          <w:sz w:val="28"/>
          <w:szCs w:val="28"/>
          <w:highlight w:val="white"/>
        </w:rPr>
      </w:pPr>
      <w:r>
        <w:rPr>
          <w:rFonts w:hint="eastAsia" w:ascii="仿宋" w:hAnsi="仿宋" w:eastAsia="仿宋" w:cs="仿宋"/>
          <w:b/>
          <w:bCs/>
          <w:sz w:val="28"/>
          <w:szCs w:val="28"/>
          <w:highlight w:val="white"/>
        </w:rPr>
        <w:t>商务评分</w:t>
      </w:r>
    </w:p>
    <w:tbl>
      <w:tblPr>
        <w:tblStyle w:val="48"/>
        <w:tblW w:w="9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3"/>
        <w:gridCol w:w="1216"/>
        <w:gridCol w:w="6660"/>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13" w:type="dxa"/>
            <w:shd w:val="clear" w:color="auto" w:fill="auto"/>
            <w:vAlign w:val="center"/>
          </w:tcPr>
          <w:p>
            <w:pPr>
              <w:topLinePunct/>
              <w:adjustRightInd w:val="0"/>
              <w:snapToGrid w:val="0"/>
              <w:jc w:val="center"/>
              <w:rPr>
                <w:rFonts w:hint="eastAsia" w:ascii="仿宋" w:hAnsi="仿宋" w:eastAsia="仿宋" w:cs="仿宋"/>
                <w:b/>
                <w:sz w:val="28"/>
                <w:szCs w:val="28"/>
              </w:rPr>
            </w:pPr>
            <w:bookmarkStart w:id="5" w:name="商务评审表"/>
            <w:r>
              <w:rPr>
                <w:rFonts w:hint="eastAsia" w:ascii="仿宋" w:hAnsi="仿宋" w:eastAsia="仿宋" w:cs="仿宋"/>
                <w:b/>
                <w:sz w:val="28"/>
                <w:szCs w:val="28"/>
              </w:rPr>
              <w:t>序号</w:t>
            </w:r>
          </w:p>
        </w:tc>
        <w:tc>
          <w:tcPr>
            <w:tcW w:w="1216" w:type="dxa"/>
            <w:shd w:val="clear" w:color="auto" w:fill="auto"/>
            <w:vAlign w:val="center"/>
          </w:tcPr>
          <w:p>
            <w:pPr>
              <w:topLinePunct/>
              <w:adjustRightInd w:val="0"/>
              <w:snapToGrid w:val="0"/>
              <w:jc w:val="center"/>
              <w:rPr>
                <w:rFonts w:hint="eastAsia" w:ascii="仿宋" w:hAnsi="仿宋" w:eastAsia="仿宋" w:cs="仿宋"/>
                <w:b/>
                <w:sz w:val="28"/>
                <w:szCs w:val="28"/>
              </w:rPr>
            </w:pPr>
            <w:r>
              <w:rPr>
                <w:rFonts w:hint="eastAsia" w:ascii="仿宋" w:hAnsi="仿宋" w:eastAsia="仿宋" w:cs="仿宋"/>
                <w:b/>
                <w:sz w:val="28"/>
                <w:szCs w:val="28"/>
              </w:rPr>
              <w:t>评分因素</w:t>
            </w:r>
          </w:p>
        </w:tc>
        <w:tc>
          <w:tcPr>
            <w:tcW w:w="6660" w:type="dxa"/>
            <w:shd w:val="clear" w:color="auto" w:fill="auto"/>
            <w:vAlign w:val="center"/>
          </w:tcPr>
          <w:p>
            <w:pPr>
              <w:topLinePunct/>
              <w:adjustRightInd w:val="0"/>
              <w:snapToGrid w:val="0"/>
              <w:jc w:val="center"/>
              <w:rPr>
                <w:rFonts w:hint="eastAsia" w:ascii="仿宋" w:hAnsi="仿宋" w:eastAsia="仿宋" w:cs="仿宋"/>
                <w:b/>
                <w:sz w:val="28"/>
                <w:szCs w:val="28"/>
              </w:rPr>
            </w:pPr>
            <w:r>
              <w:rPr>
                <w:rFonts w:hint="eastAsia" w:ascii="仿宋" w:hAnsi="仿宋" w:eastAsia="仿宋" w:cs="仿宋"/>
                <w:b/>
                <w:sz w:val="28"/>
                <w:szCs w:val="28"/>
              </w:rPr>
              <w:t>评分标准</w:t>
            </w:r>
          </w:p>
        </w:tc>
        <w:tc>
          <w:tcPr>
            <w:tcW w:w="1158" w:type="dxa"/>
            <w:shd w:val="clear" w:color="auto" w:fill="auto"/>
            <w:vAlign w:val="center"/>
          </w:tcPr>
          <w:p>
            <w:pPr>
              <w:topLinePunct/>
              <w:adjustRightInd w:val="0"/>
              <w:snapToGrid w:val="0"/>
              <w:jc w:val="center"/>
              <w:rPr>
                <w:rFonts w:hint="eastAsia" w:ascii="仿宋" w:hAnsi="仿宋" w:eastAsia="仿宋" w:cs="仿宋"/>
                <w:b/>
                <w:sz w:val="28"/>
                <w:szCs w:val="28"/>
              </w:rPr>
            </w:pPr>
            <w:r>
              <w:rPr>
                <w:rFonts w:hint="eastAsia" w:ascii="仿宋" w:hAnsi="仿宋" w:eastAsia="仿宋" w:cs="仿宋"/>
                <w:b/>
                <w:sz w:val="28"/>
                <w:szCs w:val="28"/>
              </w:rPr>
              <w:t>单项</w:t>
            </w:r>
          </w:p>
          <w:p>
            <w:pPr>
              <w:topLinePunct/>
              <w:adjustRightInd w:val="0"/>
              <w:snapToGrid w:val="0"/>
              <w:jc w:val="center"/>
              <w:rPr>
                <w:rFonts w:hint="eastAsia" w:ascii="仿宋" w:hAnsi="仿宋" w:eastAsia="仿宋" w:cs="仿宋"/>
                <w:b/>
                <w:sz w:val="28"/>
                <w:szCs w:val="28"/>
              </w:rPr>
            </w:pPr>
            <w:r>
              <w:rPr>
                <w:rFonts w:hint="eastAsia" w:ascii="仿宋" w:hAnsi="仿宋" w:eastAsia="仿宋" w:cs="仿宋"/>
                <w:b/>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95" w:hRule="atLeast"/>
          <w:jc w:val="center"/>
        </w:trPr>
        <w:tc>
          <w:tcPr>
            <w:tcW w:w="813" w:type="dxa"/>
            <w:shd w:val="clear" w:color="auto" w:fill="auto"/>
            <w:vAlign w:val="center"/>
          </w:tcPr>
          <w:p>
            <w:pPr>
              <w:snapToGrid w:val="0"/>
              <w:spacing w:line="400" w:lineRule="exact"/>
              <w:ind w:firstLine="823" w:firstLineChars="294"/>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w:t>
            </w:r>
          </w:p>
        </w:tc>
        <w:tc>
          <w:tcPr>
            <w:tcW w:w="1216" w:type="dxa"/>
            <w:shd w:val="clear" w:color="auto" w:fill="auto"/>
            <w:vAlign w:val="center"/>
          </w:tcPr>
          <w:p>
            <w:pPr>
              <w:snapToGrid w:val="0"/>
              <w:spacing w:line="400" w:lineRule="exact"/>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企业信用</w:t>
            </w:r>
          </w:p>
        </w:tc>
        <w:tc>
          <w:tcPr>
            <w:tcW w:w="6660" w:type="dxa"/>
            <w:shd w:val="clear" w:color="auto" w:fill="auto"/>
            <w:vAlign w:val="center"/>
          </w:tcPr>
          <w:p>
            <w:pPr>
              <w:snapToGrid w:val="0"/>
              <w:spacing w:line="400" w:lineRule="exact"/>
              <w:ind w:firstLine="280" w:firstLineChars="100"/>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税务行政部门颁发的“纳税信用等级”以 A 级为较优，同一采购人在单个证书等级以较优者为准，单个证书类型不重复得分。（投标文件无提供证明文件不得分）A 级:5分;B 级:3分;M 级：2分；C级及以下不得0分。</w:t>
            </w:r>
          </w:p>
          <w:p>
            <w:pPr>
              <w:snapToGrid w:val="0"/>
              <w:spacing w:line="400" w:lineRule="exact"/>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（须提供“纳税信用等级”复印件加盖公章，无提交不得分）</w:t>
            </w:r>
          </w:p>
        </w:tc>
        <w:tc>
          <w:tcPr>
            <w:tcW w:w="1158" w:type="dxa"/>
            <w:shd w:val="clear" w:color="auto" w:fill="auto"/>
            <w:vAlign w:val="center"/>
          </w:tcPr>
          <w:p>
            <w:pPr>
              <w:topLinePunct/>
              <w:adjustRightInd w:val="0"/>
              <w:snapToGrid w:val="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75" w:hRule="atLeast"/>
          <w:jc w:val="center"/>
        </w:trPr>
        <w:tc>
          <w:tcPr>
            <w:tcW w:w="813" w:type="dxa"/>
            <w:shd w:val="clear" w:color="auto" w:fill="auto"/>
            <w:vAlign w:val="center"/>
          </w:tcPr>
          <w:p>
            <w:pPr>
              <w:snapToGrid w:val="0"/>
              <w:spacing w:line="400" w:lineRule="exact"/>
              <w:ind w:firstLine="823" w:firstLineChars="294"/>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w:t>
            </w:r>
          </w:p>
        </w:tc>
        <w:tc>
          <w:tcPr>
            <w:tcW w:w="1216" w:type="dxa"/>
            <w:shd w:val="clear" w:color="auto" w:fill="auto"/>
            <w:vAlign w:val="center"/>
          </w:tcPr>
          <w:p>
            <w:pPr>
              <w:snapToGrid w:val="0"/>
              <w:spacing w:line="400" w:lineRule="exact"/>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同类项目业绩</w:t>
            </w:r>
          </w:p>
        </w:tc>
        <w:tc>
          <w:tcPr>
            <w:tcW w:w="6660" w:type="dxa"/>
            <w:shd w:val="clear" w:color="auto" w:fill="auto"/>
            <w:vAlign w:val="center"/>
          </w:tcPr>
          <w:p>
            <w:pPr>
              <w:snapToGrid w:val="0"/>
              <w:spacing w:line="400" w:lineRule="exact"/>
              <w:ind w:firstLine="280" w:firstLineChars="100"/>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2018年1月1日以来，供应商承担过类似项目的业绩，每提供1项得5分。</w:t>
            </w:r>
          </w:p>
          <w:p>
            <w:pPr>
              <w:snapToGrid w:val="0"/>
              <w:spacing w:line="400" w:lineRule="exact"/>
              <w:ind w:firstLine="823" w:firstLineChars="294"/>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（提供中标通知书及合同文件复印件或合同复印件，加盖公章，无提交不得分）</w:t>
            </w:r>
          </w:p>
        </w:tc>
        <w:tc>
          <w:tcPr>
            <w:tcW w:w="1158" w:type="dxa"/>
            <w:shd w:val="clear" w:color="auto" w:fill="auto"/>
            <w:vAlign w:val="center"/>
          </w:tcPr>
          <w:p>
            <w:pPr>
              <w:topLinePunct/>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689" w:type="dxa"/>
            <w:gridSpan w:val="3"/>
            <w:shd w:val="clear" w:color="auto" w:fill="auto"/>
            <w:vAlign w:val="center"/>
          </w:tcPr>
          <w:p>
            <w:pPr>
              <w:topLinePunct/>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合计</w:t>
            </w:r>
          </w:p>
        </w:tc>
        <w:tc>
          <w:tcPr>
            <w:tcW w:w="1158" w:type="dxa"/>
            <w:shd w:val="clear" w:color="auto" w:fill="auto"/>
            <w:vAlign w:val="center"/>
          </w:tcPr>
          <w:p>
            <w:pPr>
              <w:topLinePunct/>
              <w:adjustRightInd w:val="0"/>
              <w:snapToGrid w:val="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w:t>
            </w:r>
          </w:p>
        </w:tc>
      </w:tr>
      <w:bookmarkEnd w:id="5"/>
    </w:tbl>
    <w:p>
      <w:pPr>
        <w:tabs>
          <w:tab w:val="left" w:pos="0"/>
          <w:tab w:val="left" w:pos="720"/>
          <w:tab w:val="left" w:pos="1080"/>
        </w:tabs>
        <w:spacing w:line="360" w:lineRule="auto"/>
        <w:rPr>
          <w:rFonts w:hint="eastAsia" w:ascii="仿宋" w:hAnsi="仿宋" w:eastAsia="仿宋" w:cs="仿宋"/>
          <w:sz w:val="28"/>
          <w:szCs w:val="28"/>
          <w:highlight w:val="white"/>
        </w:rPr>
      </w:pPr>
    </w:p>
    <w:p>
      <w:pPr>
        <w:tabs>
          <w:tab w:val="left" w:pos="0"/>
          <w:tab w:val="left" w:pos="720"/>
          <w:tab w:val="left" w:pos="1080"/>
        </w:tabs>
        <w:spacing w:line="360" w:lineRule="auto"/>
        <w:ind w:left="420"/>
        <w:rPr>
          <w:rFonts w:hint="eastAsia" w:ascii="仿宋" w:hAnsi="仿宋" w:eastAsia="仿宋" w:cs="仿宋"/>
          <w:sz w:val="28"/>
          <w:szCs w:val="28"/>
          <w:highlight w:val="white"/>
        </w:rPr>
      </w:pPr>
      <w:r>
        <w:rPr>
          <w:rFonts w:hint="eastAsia" w:ascii="仿宋" w:hAnsi="仿宋" w:eastAsia="仿宋" w:cs="仿宋"/>
          <w:sz w:val="28"/>
          <w:szCs w:val="28"/>
          <w:highlight w:val="white"/>
        </w:rPr>
        <w:t>由评标委员会成员对所有有效投标文件的技术、商务服务响应方案进行审核和分析，</w:t>
      </w:r>
    </w:p>
    <w:p>
      <w:pPr>
        <w:tabs>
          <w:tab w:val="left" w:pos="0"/>
          <w:tab w:val="left" w:pos="720"/>
          <w:tab w:val="left" w:pos="1080"/>
        </w:tabs>
        <w:spacing w:line="360" w:lineRule="auto"/>
        <w:ind w:left="420"/>
        <w:rPr>
          <w:rFonts w:hint="eastAsia" w:ascii="仿宋" w:hAnsi="仿宋" w:eastAsia="仿宋" w:cs="仿宋"/>
          <w:sz w:val="28"/>
          <w:szCs w:val="28"/>
        </w:rPr>
      </w:pPr>
      <w:r>
        <w:rPr>
          <w:rFonts w:hint="eastAsia" w:ascii="仿宋" w:hAnsi="仿宋" w:eastAsia="仿宋" w:cs="仿宋"/>
          <w:sz w:val="28"/>
          <w:szCs w:val="28"/>
          <w:highlight w:val="white"/>
        </w:rPr>
        <w:t xml:space="preserve">填写《技术、商务评分表》，如下： </w:t>
      </w:r>
    </w:p>
    <w:p>
      <w:pPr>
        <w:tabs>
          <w:tab w:val="left" w:pos="0"/>
          <w:tab w:val="left" w:pos="709"/>
          <w:tab w:val="left" w:pos="1080"/>
        </w:tabs>
        <w:spacing w:line="360" w:lineRule="auto"/>
        <w:ind w:left="420"/>
        <w:rPr>
          <w:rFonts w:hint="eastAsia" w:ascii="仿宋" w:hAnsi="仿宋" w:eastAsia="仿宋" w:cs="仿宋"/>
          <w:sz w:val="28"/>
          <w:szCs w:val="28"/>
        </w:rPr>
      </w:pPr>
      <w:r>
        <w:rPr>
          <w:rFonts w:hint="eastAsia" w:ascii="仿宋" w:hAnsi="仿宋" w:eastAsia="仿宋" w:cs="仿宋"/>
          <w:sz w:val="28"/>
          <w:szCs w:val="28"/>
          <w:highlight w:val="white"/>
        </w:rPr>
        <w:t>将所有评标委员会成员所评各项的得分进行算术平均（按四舍五入原则精确到小数点后三位），再汇总得出该投标人的技术评分（按四舍五入原则精确到小数点后两位）。</w:t>
      </w:r>
      <w:bookmarkEnd w:id="1"/>
      <w:bookmarkEnd w:id="2"/>
      <w:bookmarkEnd w:id="3"/>
    </w:p>
    <w:p>
      <w:pPr>
        <w:numPr>
          <w:ilvl w:val="0"/>
          <w:numId w:val="3"/>
        </w:numPr>
        <w:tabs>
          <w:tab w:val="left" w:pos="851"/>
        </w:tabs>
        <w:autoSpaceDE w:val="0"/>
        <w:autoSpaceDN w:val="0"/>
        <w:adjustRightInd w:val="0"/>
        <w:snapToGrid w:val="0"/>
        <w:spacing w:beforeLines="10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价格评审</w:t>
      </w:r>
    </w:p>
    <w:tbl>
      <w:tblPr>
        <w:tblStyle w:val="48"/>
        <w:tblW w:w="9947"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134"/>
        <w:gridCol w:w="6058"/>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1135" w:type="dxa"/>
            <w:tcBorders>
              <w:top w:val="single" w:color="auto" w:sz="4" w:space="0"/>
              <w:left w:val="single" w:color="auto" w:sz="4" w:space="0"/>
              <w:bottom w:val="single" w:color="auto" w:sz="4" w:space="0"/>
              <w:right w:val="single" w:color="auto" w:sz="4" w:space="0"/>
            </w:tcBorders>
            <w:vAlign w:val="center"/>
          </w:tcPr>
          <w:p>
            <w:pPr>
              <w:ind w:firstLine="28"/>
              <w:jc w:val="center"/>
              <w:rPr>
                <w:rFonts w:hint="eastAsia" w:ascii="仿宋" w:hAnsi="仿宋" w:eastAsia="仿宋" w:cs="仿宋"/>
                <w:b/>
                <w:sz w:val="28"/>
                <w:szCs w:val="28"/>
              </w:rPr>
            </w:pPr>
            <w:r>
              <w:rPr>
                <w:rFonts w:hint="eastAsia" w:ascii="仿宋" w:hAnsi="仿宋" w:eastAsia="仿宋" w:cs="仿宋"/>
                <w:b/>
                <w:sz w:val="28"/>
                <w:szCs w:val="28"/>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
                <w:sz w:val="28"/>
                <w:szCs w:val="28"/>
              </w:rPr>
            </w:pPr>
            <w:r>
              <w:rPr>
                <w:rFonts w:hint="eastAsia" w:ascii="仿宋" w:hAnsi="仿宋" w:eastAsia="仿宋" w:cs="仿宋"/>
                <w:b/>
                <w:sz w:val="28"/>
                <w:szCs w:val="28"/>
              </w:rPr>
              <w:t>评分因素及权重</w:t>
            </w:r>
          </w:p>
        </w:tc>
        <w:tc>
          <w:tcPr>
            <w:tcW w:w="60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评分标准</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22" w:hRule="atLeast"/>
        </w:trPr>
        <w:tc>
          <w:tcPr>
            <w:tcW w:w="1135" w:type="dxa"/>
            <w:tcBorders>
              <w:top w:val="single" w:color="auto" w:sz="4" w:space="0"/>
              <w:left w:val="single" w:color="auto" w:sz="4" w:space="0"/>
              <w:bottom w:val="single" w:color="auto" w:sz="4" w:space="0"/>
              <w:right w:val="single" w:color="auto" w:sz="4" w:space="0"/>
            </w:tcBorders>
            <w:vAlign w:val="center"/>
          </w:tcPr>
          <w:p>
            <w:pPr>
              <w:ind w:firstLine="28"/>
              <w:jc w:val="center"/>
              <w:rPr>
                <w:rFonts w:hint="eastAsia" w:ascii="仿宋" w:hAnsi="仿宋" w:eastAsia="仿宋" w:cs="仿宋"/>
                <w:sz w:val="28"/>
                <w:szCs w:val="28"/>
              </w:rPr>
            </w:pPr>
            <w:r>
              <w:rPr>
                <w:rFonts w:hint="eastAsia" w:ascii="仿宋" w:hAnsi="仿宋" w:eastAsia="仿宋" w:cs="仿宋"/>
                <w:sz w:val="28"/>
                <w:szCs w:val="28"/>
              </w:rPr>
              <w:t>1</w:t>
            </w:r>
          </w:p>
        </w:tc>
        <w:tc>
          <w:tcPr>
            <w:tcW w:w="1134" w:type="dxa"/>
            <w:tcBorders>
              <w:top w:val="single" w:color="auto" w:sz="4" w:space="0"/>
              <w:left w:val="single" w:color="auto" w:sz="4" w:space="0"/>
              <w:bottom w:val="single" w:color="auto" w:sz="4" w:space="0"/>
              <w:right w:val="single" w:color="auto" w:sz="4" w:space="0"/>
            </w:tcBorders>
            <w:vAlign w:val="center"/>
          </w:tcPr>
          <w:p>
            <w:pPr>
              <w:ind w:firstLine="28"/>
              <w:rPr>
                <w:rFonts w:hint="eastAsia" w:ascii="仿宋" w:hAnsi="仿宋" w:eastAsia="仿宋" w:cs="仿宋"/>
                <w:sz w:val="28"/>
                <w:szCs w:val="28"/>
                <w:lang w:eastAsia="zh-CN"/>
              </w:rPr>
            </w:pPr>
            <w:r>
              <w:rPr>
                <w:rFonts w:hint="eastAsia" w:ascii="仿宋" w:hAnsi="仿宋" w:eastAsia="仿宋" w:cs="仿宋"/>
                <w:sz w:val="28"/>
                <w:szCs w:val="28"/>
                <w:lang w:eastAsia="zh-CN"/>
              </w:rPr>
              <w:t>价格</w:t>
            </w:r>
          </w:p>
        </w:tc>
        <w:tc>
          <w:tcPr>
            <w:tcW w:w="60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价格评估得分采用低价优先法计算，即通过初审且投标价格最低的投标报价为评标基准价，其价格评估得分为30分；其他响应供应商的价格评估得分按如下公式计算：</w:t>
            </w:r>
          </w:p>
          <w:p>
            <w:pPr>
              <w:ind w:firstLine="560" w:firstLineChars="200"/>
              <w:rPr>
                <w:rFonts w:hint="eastAsia" w:ascii="仿宋" w:hAnsi="仿宋" w:eastAsia="仿宋" w:cs="仿宋"/>
                <w:sz w:val="28"/>
                <w:szCs w:val="28"/>
                <w:lang w:val="en-GB"/>
              </w:rPr>
            </w:pPr>
            <w:r>
              <w:rPr>
                <w:rFonts w:hint="eastAsia" w:ascii="仿宋" w:hAnsi="仿宋" w:eastAsia="仿宋" w:cs="仿宋"/>
                <w:color w:val="000000"/>
                <w:kern w:val="0"/>
                <w:sz w:val="28"/>
                <w:szCs w:val="28"/>
              </w:rPr>
              <w:t>价格评估得分=（评标基准价÷投标报价）×30。</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0</w:t>
            </w:r>
          </w:p>
        </w:tc>
      </w:tr>
    </w:tbl>
    <w:p>
      <w:pPr>
        <w:pStyle w:val="2"/>
        <w:rPr>
          <w:rFonts w:hint="eastAsia" w:ascii="仿宋" w:hAnsi="仿宋" w:eastAsia="仿宋" w:cs="仿宋"/>
          <w:sz w:val="28"/>
          <w:szCs w:val="28"/>
        </w:rPr>
      </w:pP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（1）最终报价：所有作出实质性响应的有效供应商应在规定的时间内集中密封提交最终报价（最终报价时间视磋商进程由磋商小组决定）。</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（2）核实价的确定：磋商小组对各供应商的最终报价按下述原则进行校核、评审或作出必要的修正后的价格为核实价，如果出现多种处理原则所产生的结果不一致的情况，以最高的修正价作为核实价。</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（3）报价的错误修正原则</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大写金额与小写金额不一致的，以大写金额为准；</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总价金额与按单价汇总金额不一致的，以单价金额计算结果为准；</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单价金额小数点有明显错位的，应以总价为准，并修改单价；</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修正价后的价格作为核实价。</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（4）评审价的确定：按上述条款的原则校核修正后的价格为评审价。</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（5）计算价格评分：各有效磋商供应商的评审价中，取最低者作为基准价，各有效响应供应商的价格评分统一按照下列公式计算：</w:t>
      </w:r>
    </w:p>
    <w:p>
      <w:pPr>
        <w:pStyle w:val="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合格供应商</w:t>
      </w:r>
      <w:r>
        <w:rPr>
          <w:rFonts w:hint="eastAsia" w:ascii="仿宋" w:hAnsi="仿宋" w:eastAsia="仿宋" w:cs="仿宋"/>
          <w:color w:val="000000"/>
          <w:kern w:val="0"/>
          <w:sz w:val="28"/>
          <w:szCs w:val="28"/>
        </w:rPr>
        <w:t>价格</w:t>
      </w:r>
      <w:r>
        <w:rPr>
          <w:rFonts w:hint="eastAsia" w:ascii="仿宋" w:hAnsi="仿宋" w:eastAsia="仿宋" w:cs="仿宋"/>
          <w:color w:val="000000"/>
          <w:kern w:val="0"/>
          <w:sz w:val="28"/>
          <w:szCs w:val="28"/>
          <w:lang w:eastAsia="zh-CN"/>
        </w:rPr>
        <w:t>评审</w:t>
      </w:r>
      <w:r>
        <w:rPr>
          <w:rFonts w:hint="eastAsia" w:ascii="仿宋" w:hAnsi="仿宋" w:eastAsia="仿宋" w:cs="仿宋"/>
          <w:color w:val="000000"/>
          <w:kern w:val="0"/>
          <w:sz w:val="28"/>
          <w:szCs w:val="28"/>
        </w:rPr>
        <w:t>得分=（评标基准价÷投标报价）×30。</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评审总得分及统计：各评委的评分的算术平均值即为该供应商的技术商务评分。然后，根据比价原则评出价格评分。将技术商务评分和价格评分相加得出评审总得分（评审总得分分值按四舍五入原则精确到小数点后两位）。</w:t>
      </w:r>
    </w:p>
    <w:p>
      <w:pPr>
        <w:tabs>
          <w:tab w:val="left" w:pos="851"/>
        </w:tabs>
        <w:autoSpaceDE w:val="0"/>
        <w:autoSpaceDN w:val="0"/>
        <w:adjustRightInd w:val="0"/>
        <w:snapToGrid w:val="0"/>
        <w:spacing w:line="360" w:lineRule="auto"/>
        <w:ind w:firstLine="548" w:firstLineChars="196"/>
        <w:rPr>
          <w:rFonts w:hint="eastAsia" w:ascii="黑体" w:hAnsi="黑体" w:eastAsia="黑体" w:cs="黑体"/>
          <w:b w:val="0"/>
          <w:bCs/>
          <w:sz w:val="28"/>
          <w:szCs w:val="28"/>
        </w:rPr>
      </w:pPr>
      <w:r>
        <w:rPr>
          <w:rFonts w:hint="eastAsia" w:ascii="黑体" w:hAnsi="黑体" w:eastAsia="黑体" w:cs="黑体"/>
          <w:b w:val="0"/>
          <w:bCs/>
          <w:sz w:val="28"/>
          <w:szCs w:val="28"/>
        </w:rPr>
        <w:t>六、中标供应商的确定</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推荐中标候选投标供应商名单：本项目依法推荐不多于三名成交候选人。将各有效磋商供应商按其评审总得分由高到低顺序排列。评标总得分相同的，按下列顺序比较确定：（1）最终报价（由低到高）；（2）技术评分（由高到低）。如以上都相同的，名次由评标委员会抽签确定。排名第一的投标供应商为第一中标候选人，排名第二的投标供应商为第二中标候选人，以此类推。</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2.根据磋商小组的评标结果，采购人依法确定中标供应商，也可以事先授权磋商小组直接确定中标供应商。</w:t>
      </w:r>
    </w:p>
    <w:p>
      <w:pPr>
        <w:tabs>
          <w:tab w:val="left" w:pos="851"/>
        </w:tabs>
        <w:autoSpaceDE w:val="0"/>
        <w:autoSpaceDN w:val="0"/>
        <w:adjustRightInd w:val="0"/>
        <w:snapToGrid w:val="0"/>
        <w:spacing w:line="360" w:lineRule="auto"/>
        <w:ind w:firstLine="548" w:firstLineChars="196"/>
        <w:rPr>
          <w:rFonts w:hint="eastAsia" w:ascii="黑体" w:hAnsi="黑体" w:eastAsia="黑体" w:cs="黑体"/>
          <w:b w:val="0"/>
          <w:bCs/>
          <w:sz w:val="28"/>
          <w:szCs w:val="28"/>
        </w:rPr>
      </w:pPr>
      <w:r>
        <w:rPr>
          <w:rFonts w:hint="eastAsia" w:ascii="黑体" w:hAnsi="黑体" w:eastAsia="黑体" w:cs="黑体"/>
          <w:b w:val="0"/>
          <w:bCs/>
          <w:sz w:val="28"/>
          <w:szCs w:val="28"/>
        </w:rPr>
        <w:t>七、发布成交结果</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1.采购人将在官网公告成交结果：汕尾职业技术学院官网。</w:t>
      </w:r>
    </w:p>
    <w:p>
      <w:pPr>
        <w:tabs>
          <w:tab w:val="left" w:pos="851"/>
        </w:tabs>
        <w:autoSpaceDE w:val="0"/>
        <w:autoSpaceDN w:val="0"/>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2.在《成交结果公告》发布的同时，采购人以书面形式向成交供应商发出经采购人确认的《成交通知书》，成交供应商应以书面形式回复，确认收到。</w:t>
      </w:r>
    </w:p>
    <w:p>
      <w:pPr>
        <w:tabs>
          <w:tab w:val="left" w:pos="851"/>
        </w:tabs>
        <w:autoSpaceDE w:val="0"/>
        <w:autoSpaceDN w:val="0"/>
        <w:adjustRightInd w:val="0"/>
        <w:snapToGrid w:val="0"/>
        <w:spacing w:line="360" w:lineRule="auto"/>
        <w:ind w:firstLine="560" w:firstLineChars="200"/>
        <w:rPr>
          <w:rFonts w:hint="eastAsia" w:ascii="仿宋" w:hAnsi="仿宋" w:eastAsia="仿宋" w:cs="仿宋"/>
          <w:b/>
          <w:sz w:val="28"/>
          <w:szCs w:val="28"/>
        </w:rPr>
      </w:pPr>
      <w:r>
        <w:rPr>
          <w:rFonts w:hint="eastAsia" w:ascii="仿宋" w:hAnsi="仿宋" w:eastAsia="仿宋" w:cs="仿宋"/>
          <w:sz w:val="28"/>
          <w:szCs w:val="28"/>
        </w:rPr>
        <w:t>3.《成交通知书》是合同的一个组成部分，对采购人和成交供应商具有同等法律效力；《成交通知书》发出后，采购人改变成交结果，或者成交供应商放弃中标的，均应承担相应的法律责任。</w:t>
      </w:r>
    </w:p>
    <w:p>
      <w:pPr>
        <w:rPr>
          <w:rFonts w:hint="eastAsia" w:ascii="仿宋" w:hAnsi="仿宋" w:eastAsia="仿宋" w:cs="仿宋"/>
          <w:b/>
          <w:sz w:val="28"/>
          <w:szCs w:val="28"/>
        </w:rPr>
      </w:pPr>
    </w:p>
    <w:p>
      <w:pPr>
        <w:rPr>
          <w:rFonts w:hint="eastAsia" w:ascii="仿宋" w:hAnsi="仿宋" w:eastAsia="仿宋" w:cs="仿宋"/>
          <w:b/>
          <w:sz w:val="28"/>
          <w:szCs w:val="28"/>
        </w:rPr>
      </w:pPr>
    </w:p>
    <w:p>
      <w:pPr>
        <w:rPr>
          <w:rFonts w:hint="eastAsia" w:ascii="仿宋" w:hAnsi="仿宋" w:eastAsia="仿宋" w:cs="仿宋"/>
          <w:b/>
          <w:sz w:val="28"/>
          <w:szCs w:val="28"/>
        </w:rPr>
      </w:pPr>
    </w:p>
    <w:p>
      <w:pPr>
        <w:rPr>
          <w:rFonts w:hint="eastAsia" w:ascii="仿宋" w:hAnsi="仿宋" w:eastAsia="仿宋" w:cs="仿宋"/>
          <w:b/>
          <w:sz w:val="28"/>
          <w:szCs w:val="28"/>
        </w:rPr>
      </w:pPr>
    </w:p>
    <w:p>
      <w:pPr>
        <w:rPr>
          <w:rFonts w:hint="eastAsia" w:ascii="仿宋" w:hAnsi="仿宋" w:eastAsia="仿宋" w:cs="仿宋"/>
          <w:b/>
          <w:sz w:val="28"/>
          <w:szCs w:val="28"/>
        </w:rPr>
      </w:pPr>
    </w:p>
    <w:p>
      <w:pPr>
        <w:rPr>
          <w:rFonts w:hint="eastAsia" w:ascii="仿宋" w:hAnsi="仿宋" w:eastAsia="仿宋" w:cs="仿宋"/>
          <w:b/>
          <w:sz w:val="28"/>
          <w:szCs w:val="28"/>
        </w:rPr>
      </w:pPr>
    </w:p>
    <w:p>
      <w:pPr>
        <w:snapToGrid w:val="0"/>
        <w:spacing w:line="360" w:lineRule="auto"/>
        <w:jc w:val="center"/>
        <w:rPr>
          <w:rFonts w:hint="eastAsia" w:ascii="仿宋" w:hAnsi="仿宋" w:eastAsia="仿宋" w:cs="仿宋"/>
          <w:b/>
          <w:sz w:val="28"/>
          <w:szCs w:val="28"/>
        </w:rPr>
      </w:pPr>
    </w:p>
    <w:p>
      <w:pPr>
        <w:snapToGrid w:val="0"/>
        <w:spacing w:line="360" w:lineRule="auto"/>
        <w:jc w:val="center"/>
        <w:rPr>
          <w:rFonts w:hint="eastAsia" w:ascii="仿宋" w:hAnsi="仿宋" w:eastAsia="仿宋" w:cs="仿宋"/>
          <w:b/>
          <w:sz w:val="28"/>
          <w:szCs w:val="28"/>
        </w:rPr>
      </w:pPr>
    </w:p>
    <w:p>
      <w:pPr>
        <w:snapToGrid w:val="0"/>
        <w:spacing w:line="360" w:lineRule="auto"/>
        <w:jc w:val="center"/>
        <w:rPr>
          <w:rFonts w:hint="eastAsia" w:ascii="仿宋" w:hAnsi="仿宋" w:eastAsia="仿宋" w:cs="仿宋"/>
          <w:b/>
          <w:sz w:val="28"/>
          <w:szCs w:val="28"/>
        </w:rPr>
      </w:pPr>
    </w:p>
    <w:p>
      <w:pPr>
        <w:snapToGrid w:val="0"/>
        <w:spacing w:line="360" w:lineRule="auto"/>
        <w:jc w:val="center"/>
        <w:rPr>
          <w:rFonts w:hint="eastAsia" w:ascii="仿宋" w:hAnsi="仿宋" w:eastAsia="仿宋" w:cs="仿宋"/>
          <w:b/>
          <w:sz w:val="28"/>
          <w:szCs w:val="28"/>
        </w:rPr>
      </w:pPr>
    </w:p>
    <w:p>
      <w:pPr>
        <w:snapToGrid w:val="0"/>
        <w:spacing w:line="360" w:lineRule="auto"/>
        <w:jc w:val="center"/>
        <w:rPr>
          <w:rFonts w:hint="eastAsia" w:ascii="仿宋" w:hAnsi="仿宋" w:eastAsia="仿宋" w:cs="仿宋"/>
          <w:b/>
          <w:sz w:val="28"/>
          <w:szCs w:val="28"/>
        </w:rPr>
      </w:pPr>
    </w:p>
    <w:p>
      <w:pPr>
        <w:snapToGrid w:val="0"/>
        <w:spacing w:line="360" w:lineRule="auto"/>
        <w:jc w:val="center"/>
        <w:rPr>
          <w:rFonts w:hint="eastAsia" w:ascii="仿宋" w:hAnsi="仿宋" w:eastAsia="仿宋" w:cs="仿宋"/>
          <w:b/>
          <w:sz w:val="28"/>
          <w:szCs w:val="28"/>
        </w:rPr>
      </w:pPr>
    </w:p>
    <w:p>
      <w:pPr>
        <w:snapToGrid w:val="0"/>
        <w:spacing w:line="360" w:lineRule="auto"/>
        <w:jc w:val="center"/>
        <w:rPr>
          <w:rFonts w:hint="eastAsia" w:ascii="仿宋" w:hAnsi="仿宋" w:eastAsia="仿宋" w:cs="仿宋"/>
          <w:b/>
          <w:sz w:val="28"/>
          <w:szCs w:val="28"/>
        </w:rPr>
      </w:pPr>
    </w:p>
    <w:p>
      <w:pPr>
        <w:snapToGrid w:val="0"/>
        <w:spacing w:line="360" w:lineRule="auto"/>
        <w:jc w:val="center"/>
        <w:rPr>
          <w:rFonts w:hint="eastAsia" w:ascii="仿宋" w:hAnsi="仿宋" w:eastAsia="仿宋" w:cs="仿宋"/>
          <w:b/>
          <w:sz w:val="28"/>
          <w:szCs w:val="28"/>
        </w:rPr>
      </w:pPr>
    </w:p>
    <w:p>
      <w:pPr>
        <w:snapToGrid w:val="0"/>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rPr>
        <w:t>第五部分 合同（草样）</w:t>
      </w:r>
    </w:p>
    <w:p>
      <w:pPr>
        <w:tabs>
          <w:tab w:val="left" w:pos="720"/>
        </w:tabs>
        <w:spacing w:line="360" w:lineRule="auto"/>
        <w:ind w:right="-708" w:rightChars="-337"/>
        <w:rPr>
          <w:rFonts w:hint="eastAsia" w:ascii="仿宋" w:hAnsi="仿宋" w:eastAsia="仿宋" w:cs="仿宋"/>
          <w:b/>
          <w:sz w:val="28"/>
          <w:szCs w:val="28"/>
        </w:rPr>
      </w:pPr>
    </w:p>
    <w:p>
      <w:pPr>
        <w:tabs>
          <w:tab w:val="left" w:pos="720"/>
        </w:tabs>
        <w:spacing w:line="360" w:lineRule="auto"/>
        <w:ind w:left="-424" w:leftChars="-202" w:right="-708" w:rightChars="-337"/>
        <w:jc w:val="center"/>
        <w:rPr>
          <w:rFonts w:hint="eastAsia" w:ascii="仿宋" w:hAnsi="仿宋" w:eastAsia="仿宋" w:cs="仿宋"/>
          <w:b/>
          <w:sz w:val="44"/>
          <w:szCs w:val="44"/>
        </w:rPr>
      </w:pPr>
      <w:r>
        <w:rPr>
          <w:rFonts w:hint="eastAsia" w:ascii="仿宋" w:hAnsi="仿宋" w:eastAsia="仿宋" w:cs="仿宋"/>
          <w:b/>
          <w:sz w:val="44"/>
          <w:szCs w:val="44"/>
        </w:rPr>
        <w:t>汕尾职业技术学院采购</w:t>
      </w:r>
    </w:p>
    <w:p>
      <w:pPr>
        <w:tabs>
          <w:tab w:val="left" w:pos="720"/>
        </w:tabs>
        <w:spacing w:line="360" w:lineRule="auto"/>
        <w:ind w:left="-424" w:leftChars="-202" w:right="-708" w:rightChars="-337"/>
        <w:jc w:val="center"/>
        <w:rPr>
          <w:rFonts w:hint="eastAsia" w:ascii="仿宋" w:hAnsi="仿宋" w:eastAsia="仿宋" w:cs="仿宋"/>
          <w:b/>
          <w:sz w:val="44"/>
          <w:szCs w:val="44"/>
        </w:rPr>
      </w:pPr>
      <w:r>
        <w:rPr>
          <w:rFonts w:hint="eastAsia" w:ascii="仿宋" w:hAnsi="仿宋" w:eastAsia="仿宋" w:cs="仿宋"/>
          <w:b/>
          <w:sz w:val="44"/>
          <w:szCs w:val="44"/>
        </w:rPr>
        <w:t>合 同 书</w:t>
      </w:r>
    </w:p>
    <w:p>
      <w:pPr>
        <w:pStyle w:val="2"/>
        <w:rPr>
          <w:rFonts w:hint="eastAsia" w:ascii="仿宋" w:hAnsi="仿宋" w:eastAsia="仿宋" w:cs="仿宋"/>
          <w:b/>
          <w:sz w:val="44"/>
          <w:szCs w:val="44"/>
        </w:rPr>
      </w:pPr>
    </w:p>
    <w:p>
      <w:pPr>
        <w:pStyle w:val="2"/>
        <w:rPr>
          <w:rFonts w:hint="eastAsia" w:ascii="仿宋" w:hAnsi="仿宋" w:eastAsia="仿宋" w:cs="仿宋"/>
          <w:b/>
          <w:sz w:val="44"/>
          <w:szCs w:val="44"/>
        </w:rPr>
      </w:pPr>
    </w:p>
    <w:p>
      <w:pPr>
        <w:pStyle w:val="2"/>
        <w:rPr>
          <w:rFonts w:hint="eastAsia" w:ascii="仿宋" w:hAnsi="仿宋" w:eastAsia="仿宋" w:cs="仿宋"/>
          <w:b/>
          <w:sz w:val="44"/>
          <w:szCs w:val="44"/>
        </w:rPr>
      </w:pPr>
    </w:p>
    <w:p>
      <w:pPr>
        <w:pStyle w:val="2"/>
        <w:rPr>
          <w:rFonts w:hint="eastAsia" w:ascii="仿宋" w:hAnsi="仿宋" w:eastAsia="仿宋" w:cs="仿宋"/>
          <w:b/>
          <w:sz w:val="44"/>
          <w:szCs w:val="44"/>
        </w:rPr>
      </w:pPr>
    </w:p>
    <w:p>
      <w:pPr>
        <w:pStyle w:val="2"/>
        <w:rPr>
          <w:rFonts w:hint="eastAsia" w:ascii="仿宋" w:hAnsi="仿宋" w:eastAsia="仿宋" w:cs="仿宋"/>
          <w:b/>
          <w:sz w:val="44"/>
          <w:szCs w:val="44"/>
        </w:rPr>
      </w:pPr>
    </w:p>
    <w:p>
      <w:pPr>
        <w:pStyle w:val="2"/>
        <w:rPr>
          <w:rFonts w:hint="eastAsia" w:ascii="仿宋" w:hAnsi="仿宋" w:eastAsia="仿宋" w:cs="仿宋"/>
          <w:b/>
          <w:sz w:val="44"/>
          <w:szCs w:val="44"/>
        </w:rPr>
      </w:pPr>
    </w:p>
    <w:p>
      <w:pPr>
        <w:pStyle w:val="2"/>
        <w:rPr>
          <w:rFonts w:hint="eastAsia" w:ascii="仿宋" w:hAnsi="仿宋" w:eastAsia="仿宋" w:cs="仿宋"/>
          <w:b/>
          <w:sz w:val="44"/>
          <w:szCs w:val="44"/>
        </w:rPr>
      </w:pPr>
    </w:p>
    <w:p>
      <w:pPr>
        <w:pStyle w:val="2"/>
        <w:rPr>
          <w:rFonts w:hint="eastAsia" w:ascii="仿宋" w:hAnsi="仿宋" w:eastAsia="仿宋" w:cs="仿宋"/>
          <w:b/>
          <w:sz w:val="44"/>
          <w:szCs w:val="44"/>
        </w:rPr>
      </w:pPr>
    </w:p>
    <w:p>
      <w:pPr>
        <w:pStyle w:val="2"/>
        <w:rPr>
          <w:rFonts w:hint="eastAsia" w:ascii="仿宋" w:hAnsi="仿宋" w:eastAsia="仿宋" w:cs="仿宋"/>
          <w:b/>
          <w:sz w:val="44"/>
          <w:szCs w:val="44"/>
        </w:rPr>
      </w:pPr>
    </w:p>
    <w:p>
      <w:pPr>
        <w:pStyle w:val="2"/>
        <w:rPr>
          <w:rFonts w:hint="eastAsia" w:ascii="仿宋" w:hAnsi="仿宋" w:eastAsia="仿宋" w:cs="仿宋"/>
          <w:b/>
          <w:sz w:val="44"/>
          <w:szCs w:val="44"/>
        </w:rPr>
      </w:pPr>
    </w:p>
    <w:p>
      <w:pPr>
        <w:pStyle w:val="2"/>
        <w:rPr>
          <w:rFonts w:hint="eastAsia" w:ascii="仿宋" w:hAnsi="仿宋" w:eastAsia="仿宋" w:cs="仿宋"/>
          <w:b/>
          <w:sz w:val="44"/>
          <w:szCs w:val="44"/>
        </w:rPr>
      </w:pPr>
    </w:p>
    <w:p>
      <w:pPr>
        <w:pStyle w:val="2"/>
        <w:rPr>
          <w:rFonts w:hint="eastAsia" w:ascii="仿宋" w:hAnsi="仿宋" w:eastAsia="仿宋" w:cs="仿宋"/>
          <w:b/>
          <w:sz w:val="44"/>
          <w:szCs w:val="44"/>
        </w:rPr>
      </w:pPr>
    </w:p>
    <w:p>
      <w:pPr>
        <w:pStyle w:val="2"/>
        <w:rPr>
          <w:rFonts w:hint="eastAsia" w:ascii="仿宋" w:hAnsi="仿宋" w:eastAsia="仿宋" w:cs="仿宋"/>
          <w:b/>
          <w:sz w:val="44"/>
          <w:szCs w:val="44"/>
        </w:rPr>
      </w:pPr>
    </w:p>
    <w:p>
      <w:pPr>
        <w:tabs>
          <w:tab w:val="left" w:pos="720"/>
        </w:tabs>
        <w:spacing w:line="360" w:lineRule="auto"/>
        <w:jc w:val="left"/>
        <w:rPr>
          <w:rFonts w:hint="eastAsia" w:ascii="仿宋" w:hAnsi="仿宋" w:eastAsia="仿宋" w:cs="仿宋"/>
          <w:b/>
          <w:sz w:val="28"/>
          <w:szCs w:val="28"/>
        </w:rPr>
      </w:pPr>
    </w:p>
    <w:tbl>
      <w:tblPr>
        <w:tblStyle w:val="48"/>
        <w:tblW w:w="5400" w:type="dxa"/>
        <w:jc w:val="center"/>
        <w:tblInd w:w="0" w:type="dxa"/>
        <w:tblLayout w:type="fixed"/>
        <w:tblCellMar>
          <w:top w:w="0" w:type="dxa"/>
          <w:left w:w="108" w:type="dxa"/>
          <w:bottom w:w="0" w:type="dxa"/>
          <w:right w:w="108" w:type="dxa"/>
        </w:tblCellMar>
      </w:tblPr>
      <w:tblGrid>
        <w:gridCol w:w="5400"/>
      </w:tblGrid>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jc w:val="left"/>
              <w:rPr>
                <w:rFonts w:hint="eastAsia" w:ascii="仿宋" w:hAnsi="仿宋" w:eastAsia="仿宋" w:cs="仿宋"/>
                <w:b/>
                <w:sz w:val="28"/>
                <w:szCs w:val="28"/>
                <w:u w:val="single"/>
              </w:rPr>
            </w:pPr>
            <w:r>
              <w:rPr>
                <w:rFonts w:hint="eastAsia" w:ascii="仿宋" w:hAnsi="仿宋" w:eastAsia="仿宋" w:cs="仿宋"/>
                <w:b/>
                <w:sz w:val="28"/>
                <w:szCs w:val="28"/>
              </w:rPr>
              <w:t>采购编号：</w:t>
            </w:r>
            <w:r>
              <w:rPr>
                <w:rFonts w:hint="eastAsia" w:ascii="仿宋" w:hAnsi="仿宋" w:eastAsia="仿宋" w:cs="仿宋"/>
                <w:b/>
                <w:sz w:val="28"/>
                <w:szCs w:val="28"/>
                <w:u w:val="single"/>
              </w:rPr>
              <w:t xml:space="preserve">                          </w:t>
            </w:r>
            <w:r>
              <w:rPr>
                <w:rFonts w:hint="eastAsia" w:ascii="仿宋" w:hAnsi="仿宋" w:eastAsia="仿宋" w:cs="仿宋"/>
                <w:b/>
                <w:sz w:val="28"/>
                <w:szCs w:val="28"/>
              </w:rPr>
              <w:t xml:space="preserve">           </w:t>
            </w:r>
          </w:p>
        </w:tc>
      </w:tr>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jc w:val="left"/>
              <w:rPr>
                <w:rFonts w:hint="eastAsia" w:ascii="仿宋" w:hAnsi="仿宋" w:eastAsia="仿宋" w:cs="仿宋"/>
                <w:b/>
                <w:sz w:val="28"/>
                <w:szCs w:val="28"/>
                <w:u w:val="single"/>
              </w:rPr>
            </w:pPr>
          </w:p>
        </w:tc>
      </w:tr>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jc w:val="left"/>
              <w:rPr>
                <w:rFonts w:hint="eastAsia" w:ascii="仿宋" w:hAnsi="仿宋" w:eastAsia="仿宋" w:cs="仿宋"/>
                <w:b/>
                <w:sz w:val="28"/>
                <w:szCs w:val="28"/>
              </w:rPr>
            </w:pPr>
            <w:r>
              <w:rPr>
                <w:rFonts w:hint="eastAsia" w:ascii="仿宋" w:hAnsi="仿宋" w:eastAsia="仿宋" w:cs="仿宋"/>
                <w:b/>
                <w:sz w:val="28"/>
                <w:szCs w:val="28"/>
              </w:rPr>
              <w:t>项目名称：</w:t>
            </w:r>
            <w:r>
              <w:rPr>
                <w:rFonts w:hint="eastAsia" w:ascii="仿宋" w:hAnsi="仿宋" w:eastAsia="仿宋" w:cs="仿宋"/>
                <w:b/>
                <w:sz w:val="28"/>
                <w:szCs w:val="28"/>
                <w:u w:val="single"/>
              </w:rPr>
              <w:t xml:space="preserve">                           </w:t>
            </w:r>
          </w:p>
        </w:tc>
      </w:tr>
    </w:tbl>
    <w:p>
      <w:pPr>
        <w:spacing w:line="360" w:lineRule="auto"/>
        <w:ind w:right="-708" w:rightChars="-337"/>
        <w:rPr>
          <w:rFonts w:hint="eastAsia" w:ascii="仿宋" w:hAnsi="仿宋" w:eastAsia="仿宋" w:cs="仿宋"/>
          <w:b/>
          <w:sz w:val="28"/>
          <w:szCs w:val="28"/>
        </w:rPr>
      </w:pPr>
    </w:p>
    <w:p>
      <w:pPr>
        <w:spacing w:line="360" w:lineRule="auto"/>
        <w:ind w:left="-424" w:leftChars="-202" w:right="-708" w:rightChars="-337"/>
        <w:rPr>
          <w:rFonts w:hint="eastAsia" w:ascii="仿宋" w:hAnsi="仿宋" w:eastAsia="仿宋" w:cs="仿宋"/>
          <w:b/>
          <w:sz w:val="28"/>
          <w:szCs w:val="28"/>
        </w:rPr>
      </w:pPr>
      <w:r>
        <w:rPr>
          <w:rFonts w:hint="eastAsia" w:ascii="仿宋" w:hAnsi="仿宋" w:eastAsia="仿宋" w:cs="仿宋"/>
          <w:b/>
          <w:sz w:val="28"/>
          <w:szCs w:val="28"/>
        </w:rPr>
        <w:t>注：本合同仅为合同的参考文本，合同签订双方可根据项目的具体要求进行修订。</w:t>
      </w:r>
    </w:p>
    <w:p>
      <w:pPr>
        <w:spacing w:line="360" w:lineRule="auto"/>
        <w:ind w:left="-424" w:leftChars="-202" w:right="-708" w:rightChars="-337"/>
        <w:rPr>
          <w:rFonts w:hint="eastAsia" w:ascii="仿宋" w:hAnsi="仿宋" w:eastAsia="仿宋" w:cs="仿宋"/>
          <w:sz w:val="28"/>
          <w:szCs w:val="28"/>
        </w:rPr>
      </w:pPr>
    </w:p>
    <w:p>
      <w:pPr>
        <w:pStyle w:val="291"/>
        <w:spacing w:line="360" w:lineRule="auto"/>
        <w:rPr>
          <w:rFonts w:hint="eastAsia" w:ascii="仿宋" w:hAnsi="仿宋" w:eastAsia="仿宋" w:cs="仿宋"/>
          <w:sz w:val="28"/>
          <w:szCs w:val="28"/>
        </w:rPr>
      </w:pPr>
      <w:r>
        <w:rPr>
          <w:rFonts w:hint="eastAsia" w:ascii="仿宋" w:hAnsi="仿宋" w:eastAsia="仿宋" w:cs="仿宋"/>
          <w:sz w:val="28"/>
          <w:szCs w:val="28"/>
        </w:rPr>
        <w:t>甲方：</w:t>
      </w:r>
    </w:p>
    <w:p>
      <w:pPr>
        <w:pStyle w:val="291"/>
        <w:spacing w:line="360" w:lineRule="auto"/>
        <w:rPr>
          <w:rFonts w:hint="eastAsia" w:ascii="仿宋" w:hAnsi="仿宋" w:eastAsia="仿宋" w:cs="仿宋"/>
          <w:sz w:val="28"/>
          <w:szCs w:val="28"/>
        </w:rPr>
      </w:pPr>
      <w:r>
        <w:rPr>
          <w:rFonts w:hint="eastAsia" w:ascii="仿宋" w:hAnsi="仿宋" w:eastAsia="仿宋" w:cs="仿宋"/>
          <w:sz w:val="28"/>
          <w:szCs w:val="28"/>
        </w:rPr>
        <w:t>地址：</w:t>
      </w:r>
    </w:p>
    <w:p>
      <w:pPr>
        <w:pStyle w:val="291"/>
        <w:spacing w:line="360" w:lineRule="auto"/>
        <w:rPr>
          <w:rFonts w:hint="eastAsia" w:ascii="仿宋" w:hAnsi="仿宋" w:eastAsia="仿宋" w:cs="仿宋"/>
          <w:sz w:val="28"/>
          <w:szCs w:val="28"/>
        </w:rPr>
      </w:pPr>
      <w:r>
        <w:rPr>
          <w:rFonts w:hint="eastAsia" w:ascii="仿宋" w:hAnsi="仿宋" w:eastAsia="仿宋" w:cs="仿宋"/>
          <w:sz w:val="28"/>
          <w:szCs w:val="28"/>
        </w:rPr>
        <w:t>联系人：                           联系电话：</w:t>
      </w:r>
    </w:p>
    <w:p>
      <w:pPr>
        <w:pStyle w:val="291"/>
        <w:spacing w:line="360" w:lineRule="auto"/>
        <w:rPr>
          <w:rFonts w:hint="eastAsia" w:ascii="仿宋" w:hAnsi="仿宋" w:eastAsia="仿宋" w:cs="仿宋"/>
          <w:sz w:val="28"/>
          <w:szCs w:val="28"/>
        </w:rPr>
      </w:pPr>
      <w:r>
        <w:rPr>
          <w:rFonts w:hint="eastAsia" w:ascii="仿宋" w:hAnsi="仿宋" w:eastAsia="仿宋" w:cs="仿宋"/>
          <w:sz w:val="28"/>
          <w:szCs w:val="28"/>
        </w:rPr>
        <w:t>乙方：</w:t>
      </w:r>
    </w:p>
    <w:p>
      <w:pPr>
        <w:pStyle w:val="291"/>
        <w:spacing w:line="360" w:lineRule="auto"/>
        <w:rPr>
          <w:rFonts w:hint="eastAsia" w:ascii="仿宋" w:hAnsi="仿宋" w:eastAsia="仿宋" w:cs="仿宋"/>
          <w:sz w:val="28"/>
          <w:szCs w:val="28"/>
        </w:rPr>
      </w:pPr>
      <w:r>
        <w:rPr>
          <w:rFonts w:hint="eastAsia" w:ascii="仿宋" w:hAnsi="仿宋" w:eastAsia="仿宋" w:cs="仿宋"/>
          <w:sz w:val="28"/>
          <w:szCs w:val="28"/>
        </w:rPr>
        <w:t>地址：</w:t>
      </w:r>
    </w:p>
    <w:p>
      <w:pPr>
        <w:pStyle w:val="291"/>
        <w:spacing w:line="360" w:lineRule="auto"/>
        <w:rPr>
          <w:rFonts w:hint="eastAsia" w:ascii="仿宋" w:hAnsi="仿宋" w:eastAsia="仿宋" w:cs="仿宋"/>
          <w:sz w:val="28"/>
          <w:szCs w:val="28"/>
        </w:rPr>
      </w:pPr>
      <w:r>
        <w:rPr>
          <w:rFonts w:hint="eastAsia" w:ascii="仿宋" w:hAnsi="仿宋" w:eastAsia="仿宋" w:cs="仿宋"/>
          <w:sz w:val="28"/>
          <w:szCs w:val="28"/>
        </w:rPr>
        <w:t>联系人：                           联系电话：</w:t>
      </w:r>
    </w:p>
    <w:p>
      <w:pPr>
        <w:spacing w:line="0" w:lineRule="atLeast"/>
        <w:ind w:firstLine="548" w:firstLineChars="196"/>
        <w:rPr>
          <w:rFonts w:hint="eastAsia" w:ascii="仿宋" w:hAnsi="仿宋" w:eastAsia="仿宋" w:cs="仿宋"/>
          <w:sz w:val="28"/>
          <w:szCs w:val="28"/>
        </w:rPr>
      </w:pPr>
      <w:r>
        <w:rPr>
          <w:rFonts w:hint="eastAsia" w:ascii="仿宋" w:hAnsi="仿宋" w:eastAsia="仿宋" w:cs="仿宋"/>
          <w:sz w:val="28"/>
          <w:szCs w:val="28"/>
          <w:lang w:eastAsia="zh-CN"/>
        </w:rPr>
        <w:t>根据</w:t>
      </w:r>
      <w:r>
        <w:rPr>
          <w:rFonts w:hint="eastAsia" w:ascii="仿宋" w:hAnsi="仿宋" w:eastAsia="仿宋" w:cs="仿宋"/>
          <w:sz w:val="28"/>
          <w:szCs w:val="28"/>
        </w:rPr>
        <w:t>汕尾职业技术学院</w:t>
      </w:r>
      <w:r>
        <w:rPr>
          <w:rFonts w:hint="eastAsia" w:ascii="仿宋" w:hAnsi="仿宋" w:eastAsia="仿宋" w:cs="仿宋"/>
          <w:bCs/>
          <w:sz w:val="28"/>
          <w:szCs w:val="28"/>
          <w:lang w:eastAsia="zh-CN"/>
        </w:rPr>
        <w:t>庆祝中国共产党建党</w:t>
      </w:r>
      <w:r>
        <w:rPr>
          <w:rFonts w:hint="eastAsia" w:ascii="仿宋" w:hAnsi="仿宋" w:eastAsia="仿宋" w:cs="仿宋"/>
          <w:bCs/>
          <w:sz w:val="28"/>
          <w:szCs w:val="28"/>
          <w:lang w:val="en-US" w:eastAsia="zh-CN"/>
        </w:rPr>
        <w:t>100周年文艺晚会活动服务</w:t>
      </w:r>
      <w:r>
        <w:rPr>
          <w:rFonts w:hint="eastAsia" w:ascii="仿宋" w:hAnsi="仿宋" w:eastAsia="仿宋" w:cs="仿宋"/>
          <w:sz w:val="28"/>
          <w:szCs w:val="28"/>
        </w:rPr>
        <w:t>采购项目</w:t>
      </w:r>
      <w:r>
        <w:rPr>
          <w:rFonts w:hint="eastAsia" w:ascii="仿宋" w:hAnsi="仿宋" w:eastAsia="仿宋" w:cs="仿宋"/>
          <w:sz w:val="28"/>
          <w:szCs w:val="28"/>
          <w:lang w:eastAsia="zh-CN"/>
        </w:rPr>
        <w:t>的评审</w:t>
      </w:r>
      <w:r>
        <w:rPr>
          <w:rFonts w:hint="eastAsia" w:ascii="仿宋" w:hAnsi="仿宋" w:eastAsia="仿宋" w:cs="仿宋"/>
          <w:sz w:val="28"/>
          <w:szCs w:val="28"/>
        </w:rPr>
        <w:t>结果，</w:t>
      </w:r>
      <w:r>
        <w:rPr>
          <w:rFonts w:hint="eastAsia" w:ascii="仿宋" w:hAnsi="仿宋" w:eastAsia="仿宋" w:cs="仿宋"/>
          <w:sz w:val="28"/>
          <w:szCs w:val="28"/>
          <w:lang w:eastAsia="zh-CN"/>
        </w:rPr>
        <w:t>按照《中华人民共和国民法典》有关规定，</w:t>
      </w:r>
      <w:r>
        <w:rPr>
          <w:rFonts w:hint="eastAsia" w:ascii="仿宋" w:hAnsi="仿宋" w:eastAsia="仿宋" w:cs="仿宋"/>
          <w:sz w:val="28"/>
          <w:szCs w:val="28"/>
        </w:rPr>
        <w:t>经甲乙双方协商一致签订本合同。</w:t>
      </w:r>
    </w:p>
    <w:p>
      <w:pPr>
        <w:pStyle w:val="292"/>
        <w:numPr>
          <w:ilvl w:val="0"/>
          <w:numId w:val="4"/>
        </w:numPr>
        <w:tabs>
          <w:tab w:val="left" w:pos="840"/>
        </w:tabs>
        <w:spacing w:line="360" w:lineRule="auto"/>
        <w:ind w:firstLine="560" w:firstLineChars="200"/>
        <w:jc w:val="both"/>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晚会场次、时间、地点及主办单位</w:t>
      </w:r>
    </w:p>
    <w:p>
      <w:pPr>
        <w:pStyle w:val="292"/>
        <w:numPr>
          <w:ilvl w:val="0"/>
          <w:numId w:val="0"/>
        </w:numPr>
        <w:tabs>
          <w:tab w:val="left" w:pos="840"/>
        </w:tabs>
        <w:spacing w:line="360" w:lineRule="auto"/>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（一）第一场</w:t>
      </w:r>
    </w:p>
    <w:p>
      <w:pPr>
        <w:pStyle w:val="292"/>
        <w:numPr>
          <w:ilvl w:val="0"/>
          <w:numId w:val="0"/>
        </w:numPr>
        <w:tabs>
          <w:tab w:val="left" w:pos="840"/>
        </w:tabs>
        <w:spacing w:line="360" w:lineRule="auto"/>
        <w:ind w:firstLine="481"/>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1、时间：2021年6月25日晚上    时</w:t>
      </w:r>
    </w:p>
    <w:p>
      <w:pPr>
        <w:pStyle w:val="292"/>
        <w:numPr>
          <w:ilvl w:val="0"/>
          <w:numId w:val="0"/>
        </w:numPr>
        <w:tabs>
          <w:tab w:val="left" w:pos="840"/>
        </w:tabs>
        <w:spacing w:line="360" w:lineRule="auto"/>
        <w:ind w:firstLine="481"/>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2、地点：汕尾职业技术学院学术报告厅</w:t>
      </w:r>
    </w:p>
    <w:p>
      <w:pPr>
        <w:pStyle w:val="292"/>
        <w:numPr>
          <w:ilvl w:val="0"/>
          <w:numId w:val="0"/>
        </w:numPr>
        <w:tabs>
          <w:tab w:val="left" w:pos="840"/>
        </w:tabs>
        <w:spacing w:line="360" w:lineRule="auto"/>
        <w:ind w:firstLine="481"/>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3、主办单位：汕尾职业技术学院</w:t>
      </w:r>
    </w:p>
    <w:p>
      <w:pPr>
        <w:pStyle w:val="292"/>
        <w:numPr>
          <w:ilvl w:val="0"/>
          <w:numId w:val="0"/>
        </w:numPr>
        <w:tabs>
          <w:tab w:val="left" w:pos="840"/>
        </w:tabs>
        <w:spacing w:line="360" w:lineRule="auto"/>
        <w:ind w:firstLine="481"/>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（二）第二场</w:t>
      </w:r>
    </w:p>
    <w:p>
      <w:pPr>
        <w:pStyle w:val="292"/>
        <w:numPr>
          <w:ilvl w:val="0"/>
          <w:numId w:val="0"/>
        </w:numPr>
        <w:tabs>
          <w:tab w:val="left" w:pos="840"/>
        </w:tabs>
        <w:spacing w:line="360" w:lineRule="auto"/>
        <w:ind w:firstLine="481"/>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1、时间：2021年6月28日晚上    时</w:t>
      </w:r>
    </w:p>
    <w:p>
      <w:pPr>
        <w:pStyle w:val="292"/>
        <w:numPr>
          <w:ilvl w:val="0"/>
          <w:numId w:val="0"/>
        </w:numPr>
        <w:tabs>
          <w:tab w:val="left" w:pos="840"/>
        </w:tabs>
        <w:spacing w:line="360" w:lineRule="auto"/>
        <w:ind w:firstLine="481"/>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2、地点：汕尾市马思聪艺术中心</w:t>
      </w:r>
    </w:p>
    <w:p>
      <w:pPr>
        <w:pStyle w:val="292"/>
        <w:numPr>
          <w:ilvl w:val="0"/>
          <w:numId w:val="0"/>
        </w:numPr>
        <w:tabs>
          <w:tab w:val="left" w:pos="840"/>
        </w:tabs>
        <w:spacing w:line="360" w:lineRule="auto"/>
        <w:ind w:firstLine="481"/>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3、主办单位：汕尾市委宣传部</w:t>
      </w:r>
    </w:p>
    <w:p>
      <w:pPr>
        <w:pStyle w:val="292"/>
        <w:numPr>
          <w:ilvl w:val="0"/>
          <w:numId w:val="0"/>
        </w:numPr>
        <w:tabs>
          <w:tab w:val="left" w:pos="840"/>
        </w:tabs>
        <w:spacing w:line="360" w:lineRule="auto"/>
        <w:ind w:firstLine="481"/>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4、承办单位：汕尾职业技术学院</w:t>
      </w:r>
    </w:p>
    <w:p>
      <w:pPr>
        <w:pStyle w:val="292"/>
        <w:numPr>
          <w:ilvl w:val="0"/>
          <w:numId w:val="0"/>
        </w:numPr>
        <w:tabs>
          <w:tab w:val="left" w:pos="840"/>
        </w:tabs>
        <w:spacing w:line="360" w:lineRule="auto"/>
        <w:ind w:firstLine="481"/>
        <w:jc w:val="both"/>
        <w:rPr>
          <w:rFonts w:hint="eastAsia" w:ascii="仿宋" w:hAnsi="仿宋" w:eastAsia="仿宋" w:cs="仿宋"/>
          <w:kern w:val="2"/>
          <w:sz w:val="28"/>
          <w:szCs w:val="28"/>
          <w:lang w:val="en-US" w:eastAsia="zh-CN" w:bidi="ar-SA"/>
        </w:rPr>
      </w:pPr>
      <w:r>
        <w:rPr>
          <w:rFonts w:hint="eastAsia" w:ascii="黑体" w:hAnsi="黑体" w:eastAsia="黑体" w:cs="黑体"/>
          <w:b w:val="0"/>
          <w:bCs w:val="0"/>
          <w:kern w:val="2"/>
          <w:sz w:val="28"/>
          <w:szCs w:val="28"/>
          <w:lang w:val="en-US" w:eastAsia="zh-CN" w:bidi="ar-SA"/>
        </w:rPr>
        <w:t>二：服务金额：</w:t>
      </w:r>
      <w:r>
        <w:rPr>
          <w:rFonts w:hint="eastAsia" w:ascii="仿宋" w:hAnsi="仿宋" w:eastAsia="仿宋" w:cs="仿宋"/>
          <w:kern w:val="2"/>
          <w:sz w:val="28"/>
          <w:szCs w:val="28"/>
          <w:lang w:val="en-US" w:eastAsia="zh-CN" w:bidi="ar-SA"/>
        </w:rPr>
        <w:t xml:space="preserve">  拾  万   仟   佰   拾   元整（¥       ）</w:t>
      </w:r>
    </w:p>
    <w:p>
      <w:pPr>
        <w:pStyle w:val="292"/>
        <w:numPr>
          <w:ilvl w:val="0"/>
          <w:numId w:val="5"/>
        </w:numPr>
        <w:tabs>
          <w:tab w:val="left" w:pos="840"/>
        </w:tabs>
        <w:spacing w:line="360" w:lineRule="auto"/>
        <w:ind w:firstLine="481"/>
        <w:jc w:val="both"/>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项目内容</w:t>
      </w:r>
    </w:p>
    <w:tbl>
      <w:tblPr>
        <w:tblStyle w:val="48"/>
        <w:tblW w:w="9825" w:type="dxa"/>
        <w:tblInd w:w="-4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815"/>
        <w:gridCol w:w="2865"/>
        <w:gridCol w:w="1410"/>
        <w:gridCol w:w="60"/>
        <w:gridCol w:w="1215"/>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0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序号</w:t>
            </w:r>
          </w:p>
        </w:tc>
        <w:tc>
          <w:tcPr>
            <w:tcW w:w="1815" w:type="dxa"/>
            <w:tcBorders>
              <w:top w:val="single" w:color="auto" w:sz="6" w:space="0"/>
              <w:left w:val="single" w:color="auto" w:sz="6" w:space="0"/>
              <w:bottom w:val="nil"/>
              <w:right w:val="single" w:color="auto" w:sz="6" w:space="0"/>
              <w:tl2br w:val="nil"/>
              <w:tr2bl w:val="nil"/>
            </w:tcBorders>
            <w:vAlign w:val="top"/>
          </w:tcPr>
          <w:p>
            <w:pPr>
              <w:spacing w:beforeLines="0" w:afterLines="0"/>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项目内容</w:t>
            </w:r>
          </w:p>
        </w:tc>
        <w:tc>
          <w:tcPr>
            <w:tcW w:w="2865" w:type="dxa"/>
            <w:tcBorders>
              <w:top w:val="single" w:color="auto" w:sz="6" w:space="0"/>
              <w:left w:val="single" w:color="auto" w:sz="6" w:space="0"/>
              <w:bottom w:val="nil"/>
              <w:right w:val="single" w:color="auto" w:sz="6" w:space="0"/>
              <w:tl2br w:val="nil"/>
              <w:tr2bl w:val="nil"/>
            </w:tcBorders>
            <w:vAlign w:val="top"/>
          </w:tcPr>
          <w:p>
            <w:pPr>
              <w:spacing w:beforeLines="0" w:afterLines="0"/>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演出节目、要求</w:t>
            </w:r>
          </w:p>
        </w:tc>
        <w:tc>
          <w:tcPr>
            <w:tcW w:w="141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单位</w:t>
            </w:r>
          </w:p>
        </w:tc>
        <w:tc>
          <w:tcPr>
            <w:tcW w:w="1275"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数量</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9825" w:type="dxa"/>
            <w:gridSpan w:val="7"/>
            <w:tcBorders>
              <w:top w:val="single" w:color="auto" w:sz="6" w:space="0"/>
              <w:left w:val="single" w:color="auto" w:sz="6" w:space="0"/>
              <w:bottom w:val="nil"/>
              <w:right w:val="single" w:color="auto" w:sz="6" w:space="0"/>
              <w:tl2br w:val="nil"/>
              <w:tr2bl w:val="nil"/>
            </w:tcBorders>
            <w:vAlign w:val="top"/>
          </w:tcPr>
          <w:p>
            <w:pPr>
              <w:spacing w:beforeLines="0" w:afterLines="0"/>
              <w:ind w:firstLine="281" w:firstLineChars="100"/>
              <w:jc w:val="both"/>
              <w:rPr>
                <w:rFonts w:hint="eastAsia" w:ascii="仿宋" w:hAnsi="仿宋" w:eastAsia="仿宋" w:cs="仿宋"/>
                <w:color w:val="000000"/>
                <w:sz w:val="28"/>
                <w:szCs w:val="28"/>
              </w:rPr>
            </w:pPr>
            <w:r>
              <w:rPr>
                <w:rFonts w:hint="eastAsia" w:ascii="仿宋" w:hAnsi="仿宋" w:eastAsia="仿宋" w:cs="仿宋"/>
                <w:b/>
                <w:bCs w:val="0"/>
                <w:color w:val="000000"/>
                <w:sz w:val="28"/>
                <w:szCs w:val="28"/>
                <w:lang w:eastAsia="zh-CN"/>
              </w:rPr>
              <w:t>（一）</w:t>
            </w:r>
            <w:r>
              <w:rPr>
                <w:rFonts w:hint="eastAsia" w:ascii="仿宋" w:hAnsi="仿宋" w:eastAsia="仿宋" w:cs="仿宋"/>
                <w:b/>
                <w:bCs w:val="0"/>
                <w:color w:val="000000"/>
                <w:sz w:val="28"/>
                <w:szCs w:val="28"/>
              </w:rPr>
              <w:t>6月25日在学校报告厅演出的晚会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9" w:hRule="atLeast"/>
        </w:trPr>
        <w:tc>
          <w:tcPr>
            <w:tcW w:w="1080" w:type="dxa"/>
            <w:tcBorders>
              <w:top w:val="single" w:color="auto" w:sz="6" w:space="0"/>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rPr>
              <w:t>服装</w:t>
            </w:r>
          </w:p>
        </w:tc>
        <w:tc>
          <w:tcPr>
            <w:tcW w:w="2865" w:type="dxa"/>
            <w:tcBorders>
              <w:top w:val="single" w:color="auto" w:sz="6" w:space="0"/>
              <w:left w:val="single" w:color="auto" w:sz="6" w:space="0"/>
              <w:right w:val="single" w:color="auto" w:sz="6" w:space="0"/>
              <w:tl2br w:val="nil"/>
              <w:tr2bl w:val="nil"/>
            </w:tcBorders>
            <w:vAlign w:val="top"/>
          </w:tcPr>
          <w:p>
            <w:pPr>
              <w:spacing w:beforeLines="0" w:afterLines="0"/>
              <w:jc w:val="both"/>
              <w:rPr>
                <w:rFonts w:hint="eastAsia" w:ascii="仿宋" w:hAnsi="仿宋" w:eastAsia="仿宋" w:cs="仿宋"/>
                <w:color w:val="000000"/>
                <w:sz w:val="28"/>
                <w:szCs w:val="28"/>
              </w:rPr>
            </w:pPr>
            <w:r>
              <w:rPr>
                <w:rFonts w:hint="eastAsia" w:ascii="仿宋" w:hAnsi="仿宋" w:eastAsia="仿宋" w:cs="仿宋"/>
                <w:color w:val="000000"/>
                <w:sz w:val="28"/>
                <w:szCs w:val="28"/>
              </w:rPr>
              <w:t>《曙色》</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 xml:space="preserve"> 女声独唱+伴舞</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服装：</w:t>
            </w:r>
            <w:r>
              <w:rPr>
                <w:rFonts w:hint="eastAsia" w:ascii="仿宋" w:hAnsi="仿宋" w:eastAsia="仿宋" w:cs="仿宋"/>
                <w:color w:val="000000"/>
                <w:sz w:val="28"/>
                <w:szCs w:val="28"/>
                <w:lang w:val="en-US" w:eastAsia="zh-CN"/>
              </w:rPr>
              <w:t>41</w:t>
            </w:r>
            <w:r>
              <w:rPr>
                <w:rFonts w:hint="eastAsia" w:ascii="仿宋" w:hAnsi="仿宋" w:eastAsia="仿宋" w:cs="仿宋"/>
                <w:color w:val="000000"/>
                <w:sz w:val="28"/>
                <w:szCs w:val="28"/>
              </w:rPr>
              <w:t>套</w:t>
            </w:r>
            <w:r>
              <w:rPr>
                <w:rFonts w:hint="eastAsia" w:ascii="仿宋" w:hAnsi="仿宋" w:eastAsia="仿宋" w:cs="仿宋"/>
                <w:color w:val="000000"/>
                <w:sz w:val="28"/>
                <w:szCs w:val="28"/>
                <w:lang w:eastAsia="zh-CN"/>
              </w:rPr>
              <w:t>。</w:t>
            </w: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套</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41</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1080" w:type="dxa"/>
            <w:vMerge w:val="restart"/>
            <w:tcBorders>
              <w:top w:val="single" w:color="auto" w:sz="6" w:space="0"/>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2</w:t>
            </w: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rPr>
              <w:t>舞蹈服装</w:t>
            </w:r>
          </w:p>
        </w:tc>
        <w:tc>
          <w:tcPr>
            <w:tcW w:w="2865" w:type="dxa"/>
            <w:vMerge w:val="restart"/>
            <w:tcBorders>
              <w:top w:val="single" w:color="auto" w:sz="6" w:space="0"/>
              <w:left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p>
          <w:p>
            <w:pPr>
              <w:spacing w:beforeLines="0" w:afterLines="0"/>
              <w:jc w:val="left"/>
              <w:rPr>
                <w:rFonts w:hint="eastAsia" w:ascii="仿宋" w:hAnsi="仿宋" w:eastAsia="仿宋" w:cs="仿宋"/>
                <w:color w:val="000000"/>
                <w:sz w:val="28"/>
                <w:szCs w:val="28"/>
              </w:rPr>
            </w:pPr>
          </w:p>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rPr>
              <w:t>《红船》</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舞蹈服装：20套；道具</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20个</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舞蹈鞋</w:t>
            </w:r>
            <w:r>
              <w:rPr>
                <w:rFonts w:hint="eastAsia" w:ascii="仿宋" w:hAnsi="仿宋" w:eastAsia="仿宋" w:cs="仿宋"/>
                <w:color w:val="000000"/>
                <w:sz w:val="28"/>
                <w:szCs w:val="28"/>
                <w:lang w:val="en-US" w:eastAsia="zh-CN"/>
              </w:rPr>
              <w:t>20双。</w:t>
            </w: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套</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20</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1080" w:type="dxa"/>
            <w:vMerge w:val="continue"/>
            <w:tcBorders>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rPr>
              <w:t>道具</w:t>
            </w:r>
          </w:p>
        </w:tc>
        <w:tc>
          <w:tcPr>
            <w:tcW w:w="2865" w:type="dxa"/>
            <w:vMerge w:val="continue"/>
            <w:tcBorders>
              <w:left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套</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20</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1080" w:type="dxa"/>
            <w:vMerge w:val="continue"/>
            <w:tcBorders>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rPr>
              <w:t>舞蹈鞋</w:t>
            </w:r>
          </w:p>
        </w:tc>
        <w:tc>
          <w:tcPr>
            <w:tcW w:w="2865" w:type="dxa"/>
            <w:vMerge w:val="continue"/>
            <w:tcBorders>
              <w:left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双</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20</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1080" w:type="dxa"/>
            <w:vMerge w:val="restart"/>
            <w:tcBorders>
              <w:top w:val="single" w:color="auto" w:sz="6" w:space="0"/>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3</w:t>
            </w: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rPr>
              <w:t>服装</w:t>
            </w:r>
          </w:p>
        </w:tc>
        <w:tc>
          <w:tcPr>
            <w:tcW w:w="2865" w:type="dxa"/>
            <w:vMerge w:val="restart"/>
            <w:tcBorders>
              <w:top w:val="single" w:color="auto" w:sz="6" w:space="0"/>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《红色印记》</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 xml:space="preserve"> 管弦乐合奏；服装：20套；教师服装：2套</w:t>
            </w:r>
            <w:r>
              <w:rPr>
                <w:rFonts w:hint="eastAsia" w:ascii="仿宋" w:hAnsi="仿宋" w:eastAsia="仿宋" w:cs="仿宋"/>
                <w:color w:val="000000"/>
                <w:sz w:val="28"/>
                <w:szCs w:val="28"/>
                <w:lang w:eastAsia="zh-CN"/>
              </w:rPr>
              <w:t>。</w:t>
            </w: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套</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20</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1080" w:type="dxa"/>
            <w:vMerge w:val="continue"/>
            <w:tcBorders>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rPr>
              <w:t>教师服装</w:t>
            </w:r>
          </w:p>
        </w:tc>
        <w:tc>
          <w:tcPr>
            <w:tcW w:w="2865" w:type="dxa"/>
            <w:vMerge w:val="continue"/>
            <w:tcBorders>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套</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2</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1080" w:type="dxa"/>
            <w:tcBorders>
              <w:top w:val="single" w:color="auto" w:sz="6" w:space="0"/>
              <w:left w:val="single" w:color="auto" w:sz="6" w:space="0"/>
              <w:right w:val="single" w:color="auto" w:sz="4" w:space="0"/>
              <w:tl2br w:val="nil"/>
              <w:tr2bl w:val="nil"/>
            </w:tcBorders>
            <w:vAlign w:val="top"/>
          </w:tcPr>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4</w:t>
            </w:r>
          </w:p>
        </w:tc>
        <w:tc>
          <w:tcPr>
            <w:tcW w:w="1815"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服装</w:t>
            </w:r>
          </w:p>
        </w:tc>
        <w:tc>
          <w:tcPr>
            <w:tcW w:w="2865" w:type="dxa"/>
            <w:tcBorders>
              <w:top w:val="single" w:color="auto" w:sz="6" w:space="0"/>
              <w:left w:val="single" w:color="auto" w:sz="4"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《我深爱的土地》 汕尾戏剧表演唱；服装：18</w:t>
            </w:r>
            <w:r>
              <w:rPr>
                <w:rFonts w:hint="eastAsia" w:ascii="仿宋" w:hAnsi="仿宋" w:eastAsia="仿宋" w:cs="仿宋"/>
                <w:color w:val="000000"/>
                <w:sz w:val="28"/>
                <w:szCs w:val="28"/>
                <w:lang w:eastAsia="zh-CN"/>
              </w:rPr>
              <w:t>套。</w:t>
            </w: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套</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18</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trPr>
        <w:tc>
          <w:tcPr>
            <w:tcW w:w="1080" w:type="dxa"/>
            <w:vMerge w:val="restart"/>
            <w:tcBorders>
              <w:top w:val="single" w:color="auto" w:sz="6" w:space="0"/>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5</w:t>
            </w:r>
          </w:p>
        </w:tc>
        <w:tc>
          <w:tcPr>
            <w:tcW w:w="1815" w:type="dxa"/>
            <w:tcBorders>
              <w:top w:val="single" w:color="auto" w:sz="4"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歌手</w:t>
            </w:r>
            <w:r>
              <w:rPr>
                <w:rFonts w:hint="eastAsia" w:ascii="仿宋" w:hAnsi="仿宋" w:eastAsia="仿宋" w:cs="仿宋"/>
                <w:color w:val="000000"/>
                <w:sz w:val="28"/>
                <w:szCs w:val="28"/>
              </w:rPr>
              <w:t>服装</w:t>
            </w:r>
          </w:p>
        </w:tc>
        <w:tc>
          <w:tcPr>
            <w:tcW w:w="2865" w:type="dxa"/>
            <w:vMerge w:val="restart"/>
            <w:tcBorders>
              <w:top w:val="single" w:color="auto" w:sz="6" w:space="0"/>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红色歌曲联唱；服装：</w:t>
            </w:r>
            <w:r>
              <w:rPr>
                <w:rFonts w:hint="eastAsia" w:ascii="仿宋" w:hAnsi="仿宋" w:eastAsia="仿宋" w:cs="仿宋"/>
                <w:color w:val="000000"/>
                <w:sz w:val="28"/>
                <w:szCs w:val="28"/>
                <w:lang w:val="en-US" w:eastAsia="zh-CN"/>
              </w:rPr>
              <w:t>8+8</w:t>
            </w:r>
            <w:r>
              <w:rPr>
                <w:rFonts w:hint="eastAsia" w:ascii="仿宋" w:hAnsi="仿宋" w:eastAsia="仿宋" w:cs="仿宋"/>
                <w:color w:val="000000"/>
                <w:sz w:val="28"/>
                <w:szCs w:val="28"/>
              </w:rPr>
              <w:t>套；化妆造型</w:t>
            </w:r>
            <w:r>
              <w:rPr>
                <w:rFonts w:hint="eastAsia" w:ascii="仿宋" w:hAnsi="仿宋" w:eastAsia="仿宋" w:cs="仿宋"/>
                <w:color w:val="000000"/>
                <w:sz w:val="28"/>
                <w:szCs w:val="28"/>
                <w:lang w:eastAsia="zh-CN"/>
              </w:rPr>
              <w:t>。</w:t>
            </w: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套</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8</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2" w:hRule="atLeast"/>
        </w:trPr>
        <w:tc>
          <w:tcPr>
            <w:tcW w:w="1080" w:type="dxa"/>
            <w:vMerge w:val="continue"/>
            <w:tcBorders>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rPr>
              <w:t>腰带</w:t>
            </w:r>
          </w:p>
        </w:tc>
        <w:tc>
          <w:tcPr>
            <w:tcW w:w="2865" w:type="dxa"/>
            <w:vMerge w:val="continue"/>
            <w:tcBorders>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条</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8</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80" w:type="dxa"/>
            <w:vMerge w:val="continue"/>
            <w:tcBorders>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rPr>
              <w:t>鞋子</w:t>
            </w:r>
          </w:p>
        </w:tc>
        <w:tc>
          <w:tcPr>
            <w:tcW w:w="2865" w:type="dxa"/>
            <w:vMerge w:val="continue"/>
            <w:tcBorders>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双</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8</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trPr>
        <w:tc>
          <w:tcPr>
            <w:tcW w:w="1080" w:type="dxa"/>
            <w:vMerge w:val="continue"/>
            <w:tcBorders>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道具</w:t>
            </w:r>
          </w:p>
        </w:tc>
        <w:tc>
          <w:tcPr>
            <w:tcW w:w="2865" w:type="dxa"/>
            <w:vMerge w:val="continue"/>
            <w:tcBorders>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套</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8</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trPr>
        <w:tc>
          <w:tcPr>
            <w:tcW w:w="1080" w:type="dxa"/>
            <w:vMerge w:val="continue"/>
            <w:tcBorders>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rPr>
              <w:t>伴舞</w:t>
            </w:r>
            <w:r>
              <w:rPr>
                <w:rFonts w:hint="eastAsia" w:ascii="仿宋" w:hAnsi="仿宋" w:eastAsia="仿宋" w:cs="仿宋"/>
                <w:color w:val="000000"/>
                <w:sz w:val="28"/>
                <w:szCs w:val="28"/>
                <w:lang w:eastAsia="zh-CN"/>
              </w:rPr>
              <w:t>服装</w:t>
            </w:r>
          </w:p>
        </w:tc>
        <w:tc>
          <w:tcPr>
            <w:tcW w:w="2865" w:type="dxa"/>
            <w:vMerge w:val="continue"/>
            <w:tcBorders>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套</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8</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trPr>
        <w:tc>
          <w:tcPr>
            <w:tcW w:w="1080" w:type="dxa"/>
            <w:vMerge w:val="continue"/>
            <w:tcBorders>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rPr>
              <w:t>舞蹈鞋</w:t>
            </w:r>
          </w:p>
        </w:tc>
        <w:tc>
          <w:tcPr>
            <w:tcW w:w="2865" w:type="dxa"/>
            <w:vMerge w:val="continue"/>
            <w:tcBorders>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双</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8</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2" w:hRule="atLeast"/>
        </w:trPr>
        <w:tc>
          <w:tcPr>
            <w:tcW w:w="1080" w:type="dxa"/>
            <w:tcBorders>
              <w:top w:val="single" w:color="auto" w:sz="6" w:space="0"/>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6</w:t>
            </w: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rPr>
              <w:t>化妆品</w:t>
            </w:r>
          </w:p>
        </w:tc>
        <w:tc>
          <w:tcPr>
            <w:tcW w:w="2865" w:type="dxa"/>
            <w:tcBorders>
              <w:top w:val="single" w:color="auto" w:sz="6" w:space="0"/>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《渔民心向共产党》《我是南海掠鱼人》（汕尾渔歌合唱团）；化妆品</w:t>
            </w: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项</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1080" w:type="dxa"/>
            <w:tcBorders>
              <w:top w:val="single" w:color="auto" w:sz="6" w:space="0"/>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7</w:t>
            </w: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rPr>
              <w:t>服装</w:t>
            </w:r>
          </w:p>
        </w:tc>
        <w:tc>
          <w:tcPr>
            <w:tcW w:w="2865" w:type="dxa"/>
            <w:tcBorders>
              <w:top w:val="single" w:color="auto" w:sz="6" w:space="0"/>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《庄严的宣誓》  群舞；服装：23套</w:t>
            </w:r>
            <w:r>
              <w:rPr>
                <w:rFonts w:hint="eastAsia" w:ascii="仿宋" w:hAnsi="仿宋" w:eastAsia="仿宋" w:cs="仿宋"/>
                <w:color w:val="000000"/>
                <w:sz w:val="28"/>
                <w:szCs w:val="28"/>
                <w:lang w:eastAsia="zh-CN"/>
              </w:rPr>
              <w:t>。</w:t>
            </w: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套</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23</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2" w:hRule="atLeast"/>
        </w:trPr>
        <w:tc>
          <w:tcPr>
            <w:tcW w:w="1080" w:type="dxa"/>
            <w:vMerge w:val="restart"/>
            <w:tcBorders>
              <w:top w:val="single" w:color="auto" w:sz="6" w:space="0"/>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8</w:t>
            </w: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rPr>
              <w:t>燕尾服（男装）</w:t>
            </w:r>
          </w:p>
        </w:tc>
        <w:tc>
          <w:tcPr>
            <w:tcW w:w="2865" w:type="dxa"/>
            <w:vMerge w:val="restart"/>
            <w:tcBorders>
              <w:top w:val="single" w:color="auto" w:sz="6" w:space="0"/>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《祖国万岁》</w:t>
            </w:r>
          </w:p>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（男女声小组唱）；燕尾服（3男）+礼服（2女）：</w:t>
            </w:r>
            <w:r>
              <w:rPr>
                <w:rFonts w:hint="eastAsia" w:ascii="仿宋" w:hAnsi="仿宋" w:eastAsia="仿宋" w:cs="仿宋"/>
                <w:color w:val="000000"/>
                <w:sz w:val="28"/>
                <w:szCs w:val="28"/>
                <w:lang w:eastAsia="zh-CN"/>
              </w:rPr>
              <w:t>共</w:t>
            </w:r>
            <w:r>
              <w:rPr>
                <w:rFonts w:hint="eastAsia" w:ascii="仿宋" w:hAnsi="仿宋" w:eastAsia="仿宋" w:cs="仿宋"/>
                <w:color w:val="000000"/>
                <w:sz w:val="28"/>
                <w:szCs w:val="28"/>
              </w:rPr>
              <w:t>5套</w:t>
            </w:r>
            <w:r>
              <w:rPr>
                <w:rFonts w:hint="eastAsia" w:ascii="仿宋" w:hAnsi="仿宋" w:eastAsia="仿宋" w:cs="仿宋"/>
                <w:color w:val="000000"/>
                <w:sz w:val="28"/>
                <w:szCs w:val="28"/>
                <w:lang w:eastAsia="zh-CN"/>
              </w:rPr>
              <w:t>。</w:t>
            </w: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套</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3</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7" w:hRule="atLeast"/>
        </w:trPr>
        <w:tc>
          <w:tcPr>
            <w:tcW w:w="1080" w:type="dxa"/>
            <w:vMerge w:val="continue"/>
            <w:tcBorders>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rPr>
              <w:t>礼服（女装）</w:t>
            </w:r>
          </w:p>
        </w:tc>
        <w:tc>
          <w:tcPr>
            <w:tcW w:w="2865" w:type="dxa"/>
            <w:vMerge w:val="continue"/>
            <w:tcBorders>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套</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2</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9" w:hRule="atLeast"/>
        </w:trPr>
        <w:tc>
          <w:tcPr>
            <w:tcW w:w="1080" w:type="dxa"/>
            <w:vMerge w:val="restart"/>
            <w:tcBorders>
              <w:top w:val="single" w:color="auto" w:sz="6" w:space="0"/>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ind w:firstLine="280" w:firstLineChars="100"/>
              <w:jc w:val="center"/>
              <w:rPr>
                <w:rFonts w:hint="eastAsia" w:ascii="仿宋" w:hAnsi="仿宋" w:eastAsia="仿宋" w:cs="仿宋"/>
                <w:color w:val="000000"/>
                <w:sz w:val="28"/>
                <w:szCs w:val="28"/>
              </w:rPr>
            </w:pPr>
            <w:r>
              <w:rPr>
                <w:rFonts w:hint="eastAsia" w:ascii="仿宋" w:hAnsi="仿宋" w:eastAsia="仿宋" w:cs="仿宋"/>
                <w:color w:val="000000"/>
                <w:sz w:val="28"/>
                <w:szCs w:val="28"/>
              </w:rPr>
              <w:t>9</w:t>
            </w: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领唱</w:t>
            </w:r>
            <w:r>
              <w:rPr>
                <w:rFonts w:hint="eastAsia" w:ascii="仿宋" w:hAnsi="仿宋" w:eastAsia="仿宋" w:cs="仿宋"/>
                <w:color w:val="000000"/>
                <w:sz w:val="28"/>
                <w:szCs w:val="28"/>
              </w:rPr>
              <w:t>服装</w:t>
            </w:r>
          </w:p>
        </w:tc>
        <w:tc>
          <w:tcPr>
            <w:tcW w:w="2865" w:type="dxa"/>
            <w:vMerge w:val="restart"/>
            <w:tcBorders>
              <w:top w:val="single" w:color="auto" w:sz="6" w:space="0"/>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《春天的故事》+《走进新时代》 歌曲联唱；</w:t>
            </w:r>
            <w:r>
              <w:rPr>
                <w:rFonts w:hint="eastAsia" w:ascii="仿宋" w:hAnsi="仿宋" w:eastAsia="仿宋" w:cs="仿宋"/>
                <w:color w:val="000000"/>
                <w:sz w:val="28"/>
                <w:szCs w:val="28"/>
                <w:lang w:eastAsia="zh-CN"/>
              </w:rPr>
              <w:t>领唱服装</w:t>
            </w:r>
            <w:r>
              <w:rPr>
                <w:rFonts w:hint="eastAsia" w:ascii="仿宋" w:hAnsi="仿宋" w:eastAsia="仿宋" w:cs="仿宋"/>
                <w:color w:val="000000"/>
                <w:sz w:val="28"/>
                <w:szCs w:val="28"/>
                <w:lang w:val="en-US" w:eastAsia="zh-CN"/>
              </w:rPr>
              <w:t>2套；</w:t>
            </w:r>
            <w:r>
              <w:rPr>
                <w:rFonts w:hint="eastAsia" w:ascii="仿宋" w:hAnsi="仿宋" w:eastAsia="仿宋" w:cs="仿宋"/>
                <w:color w:val="000000"/>
                <w:sz w:val="28"/>
                <w:szCs w:val="28"/>
                <w:lang w:eastAsia="zh-CN"/>
              </w:rPr>
              <w:t>小组</w:t>
            </w:r>
            <w:r>
              <w:rPr>
                <w:rFonts w:hint="eastAsia" w:ascii="仿宋" w:hAnsi="仿宋" w:eastAsia="仿宋" w:cs="仿宋"/>
                <w:color w:val="000000"/>
                <w:sz w:val="28"/>
                <w:szCs w:val="28"/>
              </w:rPr>
              <w:t>服装：22套</w:t>
            </w:r>
            <w:r>
              <w:rPr>
                <w:rFonts w:hint="eastAsia" w:ascii="仿宋" w:hAnsi="仿宋" w:eastAsia="仿宋" w:cs="仿宋"/>
                <w:color w:val="000000"/>
                <w:sz w:val="28"/>
                <w:szCs w:val="28"/>
                <w:lang w:eastAsia="zh-CN"/>
              </w:rPr>
              <w:t>。</w:t>
            </w: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套</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2</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1080" w:type="dxa"/>
            <w:vMerge w:val="continue"/>
            <w:tcBorders>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小组服装</w:t>
            </w:r>
          </w:p>
        </w:tc>
        <w:tc>
          <w:tcPr>
            <w:tcW w:w="2865" w:type="dxa"/>
            <w:vMerge w:val="continue"/>
            <w:tcBorders>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ind w:firstLine="560" w:firstLineChars="200"/>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套</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22</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080" w:type="dxa"/>
            <w:tcBorders>
              <w:top w:val="single" w:color="auto" w:sz="6" w:space="0"/>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10</w:t>
            </w: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rPr>
              <w:t>服装</w:t>
            </w:r>
          </w:p>
        </w:tc>
        <w:tc>
          <w:tcPr>
            <w:tcW w:w="2865" w:type="dxa"/>
            <w:tcBorders>
              <w:top w:val="single" w:color="auto" w:sz="6" w:space="0"/>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《青年中国》配乐诗朗诵；服装</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套</w:t>
            </w: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套</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2" w:hRule="atLeast"/>
        </w:trPr>
        <w:tc>
          <w:tcPr>
            <w:tcW w:w="1080" w:type="dxa"/>
            <w:vMerge w:val="restart"/>
            <w:tcBorders>
              <w:top w:val="single" w:color="auto" w:sz="6" w:space="0"/>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11</w:t>
            </w: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rPr>
              <w:t>服装</w:t>
            </w:r>
          </w:p>
        </w:tc>
        <w:tc>
          <w:tcPr>
            <w:tcW w:w="2865" w:type="dxa"/>
            <w:vMerge w:val="restart"/>
            <w:tcBorders>
              <w:top w:val="single" w:color="auto" w:sz="6" w:space="0"/>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《春到拉萨》古筝齐奏；服装：14套；</w:t>
            </w:r>
            <w:r>
              <w:rPr>
                <w:rFonts w:hint="eastAsia" w:ascii="仿宋" w:hAnsi="仿宋" w:eastAsia="仿宋" w:cs="仿宋"/>
                <w:color w:val="auto"/>
                <w:sz w:val="28"/>
                <w:szCs w:val="28"/>
              </w:rPr>
              <w:t>琴</w:t>
            </w:r>
            <w:r>
              <w:rPr>
                <w:rFonts w:hint="eastAsia" w:ascii="仿宋" w:hAnsi="仿宋" w:eastAsia="仿宋" w:cs="仿宋"/>
                <w:color w:val="000000"/>
                <w:sz w:val="28"/>
                <w:szCs w:val="28"/>
              </w:rPr>
              <w:t>弦</w:t>
            </w:r>
            <w:r>
              <w:rPr>
                <w:rFonts w:hint="eastAsia" w:ascii="仿宋" w:hAnsi="仿宋" w:eastAsia="仿宋" w:cs="仿宋"/>
                <w:color w:val="000000"/>
                <w:sz w:val="28"/>
                <w:szCs w:val="28"/>
                <w:lang w:val="en-US" w:eastAsia="zh-CN"/>
              </w:rPr>
              <w:t>14套</w:t>
            </w:r>
            <w:r>
              <w:rPr>
                <w:rFonts w:hint="eastAsia" w:ascii="仿宋" w:hAnsi="仿宋" w:eastAsia="仿宋" w:cs="仿宋"/>
                <w:color w:val="000000"/>
                <w:sz w:val="28"/>
                <w:szCs w:val="28"/>
                <w:lang w:eastAsia="zh-CN"/>
              </w:rPr>
              <w:t>。</w:t>
            </w: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套</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14</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1080" w:type="dxa"/>
            <w:vMerge w:val="continue"/>
            <w:tcBorders>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rPr>
              <w:t>琴弦</w:t>
            </w:r>
          </w:p>
        </w:tc>
        <w:tc>
          <w:tcPr>
            <w:tcW w:w="2865" w:type="dxa"/>
            <w:vMerge w:val="continue"/>
            <w:tcBorders>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套</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4</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1080" w:type="dxa"/>
            <w:vMerge w:val="restart"/>
            <w:tcBorders>
              <w:top w:val="single" w:color="auto" w:sz="6" w:space="0"/>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12</w:t>
            </w: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rPr>
              <w:t>歌手服装</w:t>
            </w:r>
          </w:p>
        </w:tc>
        <w:tc>
          <w:tcPr>
            <w:tcW w:w="2865" w:type="dxa"/>
            <w:vMerge w:val="restart"/>
            <w:tcBorders>
              <w:top w:val="single" w:color="auto" w:sz="6" w:space="0"/>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《美丽中国》 男女声二重唱；歌手服装</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w:t>
            </w:r>
            <w:r>
              <w:rPr>
                <w:rFonts w:hint="eastAsia" w:ascii="仿宋" w:hAnsi="仿宋" w:eastAsia="仿宋" w:cs="仿宋"/>
                <w:color w:val="000000"/>
                <w:sz w:val="28"/>
                <w:szCs w:val="28"/>
              </w:rPr>
              <w:t>套；伴舞服装：1</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eastAsia="zh-CN"/>
              </w:rPr>
              <w:t>套。</w:t>
            </w: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套</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lang w:val="en-US" w:eastAsia="zh-CN"/>
              </w:rPr>
            </w:pPr>
            <w:r>
              <w:rPr>
                <w:rFonts w:hint="eastAsia" w:ascii="仿宋" w:hAnsi="仿宋" w:eastAsia="仿宋" w:cs="仿宋"/>
                <w:color w:val="auto"/>
                <w:sz w:val="28"/>
                <w:szCs w:val="28"/>
                <w:lang w:val="en-US" w:eastAsia="zh-CN"/>
              </w:rPr>
              <w:t>1</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1080" w:type="dxa"/>
            <w:vMerge w:val="continue"/>
            <w:tcBorders>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rPr>
              <w:t>伴舞服装</w:t>
            </w:r>
          </w:p>
        </w:tc>
        <w:tc>
          <w:tcPr>
            <w:tcW w:w="2865" w:type="dxa"/>
            <w:vMerge w:val="continue"/>
            <w:tcBorders>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套</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2</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080" w:type="dxa"/>
            <w:vMerge w:val="restart"/>
            <w:tcBorders>
              <w:top w:val="single" w:color="auto" w:sz="6" w:space="0"/>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13</w:t>
            </w: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rPr>
              <w:t>防护服</w:t>
            </w:r>
          </w:p>
        </w:tc>
        <w:tc>
          <w:tcPr>
            <w:tcW w:w="2865" w:type="dxa"/>
            <w:vMerge w:val="restart"/>
            <w:tcBorders>
              <w:top w:val="single" w:color="auto" w:sz="6" w:space="0"/>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p>
            <w:pPr>
              <w:spacing w:beforeLines="0" w:afterLines="0"/>
              <w:jc w:val="both"/>
              <w:rPr>
                <w:rFonts w:hint="eastAsia" w:ascii="仿宋" w:hAnsi="仿宋" w:eastAsia="仿宋" w:cs="仿宋"/>
                <w:color w:val="000000"/>
                <w:sz w:val="28"/>
                <w:szCs w:val="28"/>
              </w:rPr>
            </w:pPr>
            <w:r>
              <w:rPr>
                <w:rFonts w:hint="eastAsia" w:ascii="仿宋" w:hAnsi="仿宋" w:eastAsia="仿宋" w:cs="仿宋"/>
                <w:color w:val="000000"/>
                <w:sz w:val="28"/>
                <w:szCs w:val="28"/>
              </w:rPr>
              <w:t>《逆流而上》 抗击新冠疫情大型舞蹈；防护服：18套；舞蹈鞋</w:t>
            </w:r>
            <w:r>
              <w:rPr>
                <w:rFonts w:hint="eastAsia" w:ascii="仿宋" w:hAnsi="仿宋" w:eastAsia="仿宋" w:cs="仿宋"/>
                <w:color w:val="000000"/>
                <w:sz w:val="28"/>
                <w:szCs w:val="28"/>
                <w:lang w:val="en-US" w:eastAsia="zh-CN"/>
              </w:rPr>
              <w:t>18双</w:t>
            </w:r>
            <w:r>
              <w:rPr>
                <w:rFonts w:hint="eastAsia" w:ascii="仿宋" w:hAnsi="仿宋" w:eastAsia="仿宋" w:cs="仿宋"/>
                <w:color w:val="000000"/>
                <w:sz w:val="28"/>
                <w:szCs w:val="28"/>
                <w:lang w:eastAsia="zh-CN"/>
              </w:rPr>
              <w:t>。</w:t>
            </w: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套</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18</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080" w:type="dxa"/>
            <w:vMerge w:val="continue"/>
            <w:tcBorders>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rPr>
              <w:t>舞蹈鞋</w:t>
            </w:r>
          </w:p>
        </w:tc>
        <w:tc>
          <w:tcPr>
            <w:tcW w:w="2865" w:type="dxa"/>
            <w:vMerge w:val="continue"/>
            <w:tcBorders>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双</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18</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1080" w:type="dxa"/>
            <w:tcBorders>
              <w:top w:val="single" w:color="auto" w:sz="6" w:space="0"/>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14</w:t>
            </w: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rPr>
              <w:t>中山</w:t>
            </w:r>
            <w:r>
              <w:rPr>
                <w:rFonts w:hint="eastAsia" w:ascii="仿宋" w:hAnsi="仿宋" w:eastAsia="仿宋" w:cs="仿宋"/>
                <w:color w:val="000000"/>
                <w:sz w:val="28"/>
                <w:szCs w:val="28"/>
                <w:lang w:eastAsia="zh-CN"/>
              </w:rPr>
              <w:t>装</w:t>
            </w:r>
          </w:p>
        </w:tc>
        <w:tc>
          <w:tcPr>
            <w:tcW w:w="2865" w:type="dxa"/>
            <w:tcBorders>
              <w:top w:val="single" w:color="auto" w:sz="6" w:space="0"/>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《复兴的力量》男声二重唱；礼服中山衬衣：</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套</w:t>
            </w:r>
            <w:r>
              <w:rPr>
                <w:rFonts w:hint="eastAsia" w:ascii="仿宋" w:hAnsi="仿宋" w:eastAsia="仿宋" w:cs="仿宋"/>
                <w:color w:val="000000"/>
                <w:sz w:val="28"/>
                <w:szCs w:val="28"/>
                <w:lang w:eastAsia="zh-CN"/>
              </w:rPr>
              <w:t>。</w:t>
            </w: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套</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2" w:hRule="atLeast"/>
        </w:trPr>
        <w:tc>
          <w:tcPr>
            <w:tcW w:w="1080" w:type="dxa"/>
            <w:vMerge w:val="restart"/>
            <w:tcBorders>
              <w:top w:val="single" w:color="auto" w:sz="6" w:space="0"/>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15</w:t>
            </w: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rPr>
              <w:t>服装</w:t>
            </w:r>
          </w:p>
        </w:tc>
        <w:tc>
          <w:tcPr>
            <w:tcW w:w="2865" w:type="dxa"/>
            <w:vMerge w:val="restart"/>
            <w:tcBorders>
              <w:top w:val="single" w:color="auto" w:sz="6" w:space="0"/>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《盛开》 舞蹈；服装：17套；舞蹈鞋：17双</w:t>
            </w:r>
            <w:r>
              <w:rPr>
                <w:rFonts w:hint="eastAsia" w:ascii="仿宋" w:hAnsi="仿宋" w:eastAsia="仿宋" w:cs="仿宋"/>
                <w:color w:val="000000"/>
                <w:sz w:val="28"/>
                <w:szCs w:val="28"/>
                <w:lang w:eastAsia="zh-CN"/>
              </w:rPr>
              <w:t>。</w:t>
            </w: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套</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17</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trPr>
        <w:tc>
          <w:tcPr>
            <w:tcW w:w="1080" w:type="dxa"/>
            <w:vMerge w:val="continue"/>
            <w:tcBorders>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rPr>
              <w:t>舞蹈鞋</w:t>
            </w:r>
          </w:p>
        </w:tc>
        <w:tc>
          <w:tcPr>
            <w:tcW w:w="2865" w:type="dxa"/>
            <w:vMerge w:val="continue"/>
            <w:tcBorders>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双</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17</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9" w:hRule="atLeast"/>
        </w:trPr>
        <w:tc>
          <w:tcPr>
            <w:tcW w:w="1080" w:type="dxa"/>
            <w:vMerge w:val="restart"/>
            <w:tcBorders>
              <w:top w:val="single" w:color="auto" w:sz="6" w:space="0"/>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16</w:t>
            </w: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rPr>
              <w:t>服装（女装）</w:t>
            </w:r>
          </w:p>
        </w:tc>
        <w:tc>
          <w:tcPr>
            <w:tcW w:w="2865" w:type="dxa"/>
            <w:vMerge w:val="restart"/>
            <w:tcBorders>
              <w:top w:val="single" w:color="auto" w:sz="6" w:space="0"/>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《在灿烂阳光下》；</w:t>
            </w:r>
          </w:p>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服装（女）：60套；服装（男）：30套；伴奏服装1套</w:t>
            </w: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套</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60</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1080" w:type="dxa"/>
            <w:vMerge w:val="continue"/>
            <w:tcBorders>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rPr>
              <w:t>服装（男装）</w:t>
            </w:r>
          </w:p>
        </w:tc>
        <w:tc>
          <w:tcPr>
            <w:tcW w:w="2865" w:type="dxa"/>
            <w:vMerge w:val="continue"/>
            <w:tcBorders>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套</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30</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4" w:hRule="atLeast"/>
        </w:trPr>
        <w:tc>
          <w:tcPr>
            <w:tcW w:w="1080" w:type="dxa"/>
            <w:vMerge w:val="continue"/>
            <w:tcBorders>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rPr>
              <w:t>伴奏服装</w:t>
            </w:r>
          </w:p>
        </w:tc>
        <w:tc>
          <w:tcPr>
            <w:tcW w:w="2865" w:type="dxa"/>
            <w:vMerge w:val="continue"/>
            <w:tcBorders>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套</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5" w:hRule="atLeast"/>
        </w:trPr>
        <w:tc>
          <w:tcPr>
            <w:tcW w:w="1080" w:type="dxa"/>
            <w:vMerge w:val="restart"/>
            <w:tcBorders>
              <w:top w:val="single" w:color="auto" w:sz="6" w:space="0"/>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17</w:t>
            </w: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rPr>
              <w:t>礼服（3男+3女）</w:t>
            </w:r>
          </w:p>
        </w:tc>
        <w:tc>
          <w:tcPr>
            <w:tcW w:w="2865" w:type="dxa"/>
            <w:vMerge w:val="restart"/>
            <w:tcBorders>
              <w:top w:val="single" w:color="auto" w:sz="6" w:space="0"/>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《永远跟党走》（领唱+合唱+舞蹈）；</w:t>
            </w:r>
          </w:p>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演出礼服（3男+3女）：6套；伴舞服装18套</w:t>
            </w:r>
          </w:p>
          <w:p>
            <w:pPr>
              <w:spacing w:beforeLines="0" w:afterLines="0"/>
              <w:jc w:val="center"/>
              <w:rPr>
                <w:rFonts w:hint="eastAsia" w:ascii="仿宋" w:hAnsi="仿宋" w:eastAsia="仿宋" w:cs="仿宋"/>
                <w:color w:val="000000"/>
                <w:sz w:val="28"/>
                <w:szCs w:val="28"/>
              </w:rPr>
            </w:pP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套</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6</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1080" w:type="dxa"/>
            <w:vMerge w:val="continue"/>
            <w:tcBorders>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rPr>
              <w:t>伴奏服装</w:t>
            </w:r>
          </w:p>
        </w:tc>
        <w:tc>
          <w:tcPr>
            <w:tcW w:w="2865" w:type="dxa"/>
            <w:vMerge w:val="continue"/>
            <w:tcBorders>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套</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18</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1080" w:type="dxa"/>
            <w:tcBorders>
              <w:top w:val="single" w:color="auto" w:sz="6" w:space="0"/>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18</w:t>
            </w: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000000"/>
                <w:sz w:val="28"/>
                <w:szCs w:val="28"/>
              </w:rPr>
            </w:pPr>
            <w:r>
              <w:rPr>
                <w:rFonts w:hint="eastAsia" w:ascii="仿宋" w:hAnsi="仿宋" w:eastAsia="仿宋" w:cs="仿宋"/>
                <w:color w:val="000000"/>
                <w:sz w:val="28"/>
                <w:szCs w:val="28"/>
              </w:rPr>
              <w:t>服装</w:t>
            </w:r>
          </w:p>
        </w:tc>
        <w:tc>
          <w:tcPr>
            <w:tcW w:w="2865" w:type="dxa"/>
            <w:tcBorders>
              <w:top w:val="single" w:color="auto" w:sz="6" w:space="0"/>
              <w:left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《最美的约定》；服装：</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lang w:eastAsia="zh-CN"/>
              </w:rPr>
              <w:t>套。</w:t>
            </w: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套</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9" w:hRule="atLeast"/>
        </w:trPr>
        <w:tc>
          <w:tcPr>
            <w:tcW w:w="10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19</w:t>
            </w: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auto"/>
                <w:sz w:val="28"/>
                <w:szCs w:val="28"/>
              </w:rPr>
            </w:pPr>
            <w:r>
              <w:rPr>
                <w:rFonts w:hint="eastAsia" w:ascii="仿宋" w:hAnsi="仿宋" w:eastAsia="仿宋" w:cs="仿宋"/>
                <w:color w:val="auto"/>
                <w:sz w:val="28"/>
                <w:szCs w:val="28"/>
              </w:rPr>
              <w:t>灯光音响</w:t>
            </w:r>
          </w:p>
        </w:tc>
        <w:tc>
          <w:tcPr>
            <w:tcW w:w="286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auto"/>
                <w:sz w:val="28"/>
                <w:szCs w:val="28"/>
              </w:rPr>
            </w:pPr>
            <w:r>
              <w:rPr>
                <w:rFonts w:hint="eastAsia" w:ascii="仿宋" w:hAnsi="仿宋" w:eastAsia="仿宋" w:cs="仿宋"/>
                <w:color w:val="auto"/>
                <w:sz w:val="28"/>
                <w:szCs w:val="28"/>
              </w:rPr>
              <w:t>含一天节目走台、彩排、学校演出</w:t>
            </w: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项</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9" w:hRule="atLeast"/>
        </w:trPr>
        <w:tc>
          <w:tcPr>
            <w:tcW w:w="10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20</w:t>
            </w: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演出当天所需专业化妆团队</w:t>
            </w:r>
          </w:p>
        </w:tc>
        <w:tc>
          <w:tcPr>
            <w:tcW w:w="286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auto"/>
                <w:sz w:val="28"/>
                <w:szCs w:val="28"/>
              </w:rPr>
            </w:pP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项</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9" w:hRule="atLeast"/>
        </w:trPr>
        <w:tc>
          <w:tcPr>
            <w:tcW w:w="10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21</w:t>
            </w: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default" w:ascii="仿宋" w:hAnsi="仿宋" w:eastAsia="仿宋" w:cs="仿宋"/>
                <w:color w:val="auto"/>
                <w:sz w:val="28"/>
                <w:szCs w:val="28"/>
                <w:lang w:eastAsia="zh-CN"/>
              </w:rPr>
            </w:pPr>
          </w:p>
          <w:p>
            <w:pPr>
              <w:spacing w:beforeLines="0" w:afterLines="0"/>
              <w:jc w:val="left"/>
              <w:rPr>
                <w:rFonts w:hint="default" w:ascii="仿宋" w:hAnsi="仿宋" w:eastAsia="仿宋" w:cs="仿宋"/>
                <w:color w:val="auto"/>
                <w:sz w:val="28"/>
                <w:szCs w:val="28"/>
                <w:lang w:eastAsia="zh-CN"/>
              </w:rPr>
            </w:pPr>
            <w:r>
              <w:rPr>
                <w:rFonts w:hint="default" w:ascii="仿宋" w:hAnsi="仿宋" w:eastAsia="仿宋" w:cs="仿宋"/>
                <w:color w:val="auto"/>
                <w:sz w:val="28"/>
                <w:szCs w:val="28"/>
                <w:lang w:eastAsia="zh-CN"/>
              </w:rPr>
              <w:t>活动宣传：</w:t>
            </w:r>
          </w:p>
          <w:p>
            <w:pPr>
              <w:spacing w:beforeLines="0" w:afterLines="0"/>
              <w:jc w:val="left"/>
              <w:rPr>
                <w:rFonts w:hint="eastAsia" w:ascii="仿宋" w:hAnsi="仿宋" w:eastAsia="仿宋" w:cs="仿宋"/>
                <w:color w:val="auto"/>
                <w:sz w:val="28"/>
                <w:szCs w:val="28"/>
                <w:lang w:eastAsia="zh-CN"/>
              </w:rPr>
            </w:pPr>
          </w:p>
        </w:tc>
        <w:tc>
          <w:tcPr>
            <w:tcW w:w="286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default" w:ascii="仿宋" w:hAnsi="仿宋" w:eastAsia="仿宋" w:cs="仿宋"/>
                <w:color w:val="auto"/>
                <w:sz w:val="28"/>
                <w:szCs w:val="28"/>
                <w:lang w:eastAsia="zh-CN"/>
              </w:rPr>
            </w:pPr>
            <w:r>
              <w:rPr>
                <w:rFonts w:hint="eastAsia" w:ascii="仿宋" w:hAnsi="仿宋" w:eastAsia="仿宋" w:cs="仿宋"/>
                <w:color w:val="auto"/>
                <w:sz w:val="28"/>
                <w:szCs w:val="28"/>
                <w:lang w:eastAsia="zh-CN"/>
              </w:rPr>
              <w:t>印制</w:t>
            </w:r>
            <w:r>
              <w:rPr>
                <w:rFonts w:hint="default" w:ascii="仿宋" w:hAnsi="仿宋" w:eastAsia="仿宋" w:cs="仿宋"/>
                <w:color w:val="auto"/>
                <w:sz w:val="28"/>
                <w:szCs w:val="28"/>
                <w:lang w:eastAsia="zh-CN"/>
              </w:rPr>
              <w:t>海报、节目单、邀请函、录像、新闻报道现场直播（APP形式）等</w:t>
            </w:r>
          </w:p>
          <w:p>
            <w:pPr>
              <w:spacing w:beforeLines="0" w:afterLines="0"/>
              <w:jc w:val="left"/>
              <w:rPr>
                <w:rFonts w:hint="eastAsia" w:ascii="仿宋" w:hAnsi="仿宋" w:eastAsia="仿宋" w:cs="仿宋"/>
                <w:color w:val="auto"/>
                <w:sz w:val="28"/>
                <w:szCs w:val="28"/>
                <w:lang w:eastAsia="zh-CN"/>
              </w:rPr>
            </w:pP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项</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9" w:hRule="atLeast"/>
        </w:trPr>
        <w:tc>
          <w:tcPr>
            <w:tcW w:w="10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22</w:t>
            </w: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default" w:ascii="仿宋" w:hAnsi="仿宋" w:eastAsia="仿宋" w:cs="仿宋"/>
                <w:color w:val="auto"/>
                <w:sz w:val="28"/>
                <w:szCs w:val="28"/>
                <w:lang w:eastAsia="zh-CN"/>
              </w:rPr>
            </w:pPr>
            <w:r>
              <w:rPr>
                <w:rFonts w:hint="default" w:ascii="仿宋" w:hAnsi="仿宋" w:eastAsia="仿宋" w:cs="仿宋"/>
                <w:color w:val="auto"/>
                <w:sz w:val="28"/>
                <w:szCs w:val="28"/>
                <w:lang w:eastAsia="zh-CN"/>
              </w:rPr>
              <w:t xml:space="preserve"> 晚会序幕及四个篇章的撰稿、录音、音乐及视频制作</w:t>
            </w:r>
          </w:p>
        </w:tc>
        <w:tc>
          <w:tcPr>
            <w:tcW w:w="286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auto"/>
                <w:sz w:val="28"/>
                <w:szCs w:val="28"/>
                <w:lang w:eastAsia="zh-CN"/>
              </w:rPr>
            </w:pP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项</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9" w:hRule="atLeast"/>
        </w:trPr>
        <w:tc>
          <w:tcPr>
            <w:tcW w:w="10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23</w:t>
            </w: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整场晚会每个节目的</w:t>
            </w:r>
            <w:r>
              <w:rPr>
                <w:rFonts w:hint="eastAsia" w:ascii="仿宋" w:hAnsi="仿宋" w:eastAsia="仿宋" w:cs="仿宋"/>
                <w:color w:val="auto"/>
                <w:sz w:val="28"/>
                <w:szCs w:val="28"/>
                <w:lang w:val="en-US" w:eastAsia="zh-CN"/>
              </w:rPr>
              <w:t>LED背景视频、图片、音乐制作，主题背景等</w:t>
            </w:r>
          </w:p>
        </w:tc>
        <w:tc>
          <w:tcPr>
            <w:tcW w:w="286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仿宋" w:hAnsi="仿宋" w:eastAsia="仿宋" w:cs="仿宋"/>
                <w:color w:val="auto"/>
                <w:sz w:val="28"/>
                <w:szCs w:val="28"/>
                <w:lang w:eastAsia="zh-CN"/>
              </w:rPr>
            </w:pP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项</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9825" w:type="dxa"/>
            <w:gridSpan w:val="7"/>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b/>
                <w:color w:val="000000"/>
                <w:sz w:val="28"/>
                <w:szCs w:val="28"/>
              </w:rPr>
            </w:pPr>
            <w:r>
              <w:rPr>
                <w:rFonts w:hint="eastAsia" w:ascii="仿宋" w:hAnsi="仿宋" w:eastAsia="仿宋" w:cs="仿宋"/>
                <w:b/>
                <w:color w:val="000000"/>
                <w:sz w:val="28"/>
                <w:szCs w:val="28"/>
                <w:lang w:eastAsia="zh-CN"/>
              </w:rPr>
              <w:t>（二）</w:t>
            </w:r>
            <w:r>
              <w:rPr>
                <w:rFonts w:hint="eastAsia" w:ascii="仿宋" w:hAnsi="仿宋" w:eastAsia="仿宋" w:cs="仿宋"/>
                <w:b/>
                <w:color w:val="000000"/>
                <w:sz w:val="28"/>
                <w:szCs w:val="28"/>
              </w:rPr>
              <w:t>6月28日晚上马思聪艺术中心演出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10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序号</w:t>
            </w: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项目内容</w:t>
            </w:r>
          </w:p>
        </w:tc>
        <w:tc>
          <w:tcPr>
            <w:tcW w:w="286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清单</w:t>
            </w: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单位</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数量</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10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专业舞台演出音响系统</w:t>
            </w:r>
          </w:p>
        </w:tc>
        <w:tc>
          <w:tcPr>
            <w:tcW w:w="286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租赁一天，彩排一次，安装调试2次。</w:t>
            </w: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项</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10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2</w:t>
            </w: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专业灯光系统</w:t>
            </w:r>
          </w:p>
        </w:tc>
        <w:tc>
          <w:tcPr>
            <w:tcW w:w="286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租赁一天，彩排一次，安装调试2次。</w:t>
            </w: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项</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10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3</w:t>
            </w: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LED</w:t>
            </w:r>
            <w:r>
              <w:rPr>
                <w:rFonts w:hint="eastAsia" w:ascii="仿宋" w:hAnsi="仿宋" w:eastAsia="仿宋" w:cs="仿宋"/>
                <w:color w:val="000000"/>
                <w:sz w:val="28"/>
                <w:szCs w:val="28"/>
                <w:lang w:eastAsia="zh-CN"/>
              </w:rPr>
              <w:t>背景墙</w:t>
            </w:r>
            <w:r>
              <w:rPr>
                <w:rFonts w:hint="eastAsia" w:ascii="仿宋" w:hAnsi="仿宋" w:eastAsia="仿宋" w:cs="仿宋"/>
                <w:color w:val="000000"/>
                <w:sz w:val="28"/>
                <w:szCs w:val="28"/>
              </w:rPr>
              <w:t>系统</w:t>
            </w:r>
          </w:p>
        </w:tc>
        <w:tc>
          <w:tcPr>
            <w:tcW w:w="286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租赁一天，彩排一次，安装调试2次。</w:t>
            </w: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项</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10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4</w:t>
            </w: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专业灯光师操作</w:t>
            </w:r>
          </w:p>
        </w:tc>
        <w:tc>
          <w:tcPr>
            <w:tcW w:w="286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彩排、演出的灯光设计、走台对光</w:t>
            </w: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项</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9" w:hRule="atLeast"/>
        </w:trPr>
        <w:tc>
          <w:tcPr>
            <w:tcW w:w="10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5</w:t>
            </w: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钢琴搬运、调律费</w:t>
            </w:r>
          </w:p>
        </w:tc>
        <w:tc>
          <w:tcPr>
            <w:tcW w:w="286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大型三角</w:t>
            </w:r>
            <w:r>
              <w:rPr>
                <w:rFonts w:hint="eastAsia" w:ascii="仿宋" w:hAnsi="仿宋" w:eastAsia="仿宋" w:cs="仿宋"/>
                <w:color w:val="000000"/>
                <w:sz w:val="28"/>
                <w:szCs w:val="28"/>
              </w:rPr>
              <w:t xml:space="preserve">钢琴 </w:t>
            </w:r>
            <w:r>
              <w:rPr>
                <w:rFonts w:hint="eastAsia" w:ascii="仿宋" w:hAnsi="仿宋" w:eastAsia="仿宋" w:cs="仿宋"/>
                <w:color w:val="000000"/>
                <w:sz w:val="28"/>
                <w:szCs w:val="28"/>
                <w:lang w:eastAsia="zh-CN"/>
              </w:rPr>
              <w:t>来回</w:t>
            </w:r>
            <w:r>
              <w:rPr>
                <w:rFonts w:hint="eastAsia" w:ascii="仿宋" w:hAnsi="仿宋" w:eastAsia="仿宋" w:cs="仿宋"/>
                <w:color w:val="000000"/>
                <w:sz w:val="28"/>
                <w:szCs w:val="28"/>
              </w:rPr>
              <w:t xml:space="preserve">搬运 </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 xml:space="preserve">台；钢琴调律 </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台</w:t>
            </w: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项</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2" w:hRule="atLeast"/>
        </w:trPr>
        <w:tc>
          <w:tcPr>
            <w:tcW w:w="10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6</w:t>
            </w: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lang w:eastAsia="zh-CN"/>
              </w:rPr>
            </w:pPr>
            <w:r>
              <w:rPr>
                <w:rFonts w:hint="default" w:ascii="仿宋" w:hAnsi="仿宋" w:eastAsia="仿宋" w:cs="仿宋"/>
                <w:color w:val="000000"/>
                <w:sz w:val="28"/>
                <w:szCs w:val="28"/>
                <w:lang w:eastAsia="zh-CN"/>
              </w:rPr>
              <w:t>专业音响技术团队操作</w:t>
            </w:r>
          </w:p>
        </w:tc>
        <w:tc>
          <w:tcPr>
            <w:tcW w:w="286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lang w:eastAsia="zh-CN"/>
              </w:rPr>
            </w:pPr>
            <w:r>
              <w:rPr>
                <w:rFonts w:hint="default" w:ascii="仿宋" w:hAnsi="仿宋" w:eastAsia="仿宋" w:cs="仿宋"/>
                <w:color w:val="000000"/>
                <w:sz w:val="28"/>
                <w:szCs w:val="28"/>
                <w:lang w:eastAsia="zh-CN"/>
              </w:rPr>
              <w:t>包括音响导演、主操作员、监听音响师等</w:t>
            </w: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项</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40" w:hRule="atLeast"/>
        </w:trPr>
        <w:tc>
          <w:tcPr>
            <w:tcW w:w="10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7</w:t>
            </w:r>
          </w:p>
        </w:tc>
        <w:tc>
          <w:tcPr>
            <w:tcW w:w="18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晚会宣传：（印制海报、节目单、邀请函、录像、新闻报道及现场直播（APP形式）</w:t>
            </w:r>
            <w:r>
              <w:rPr>
                <w:rFonts w:hint="eastAsia" w:ascii="仿宋" w:hAnsi="仿宋" w:eastAsia="仿宋" w:cs="仿宋"/>
                <w:color w:val="auto"/>
                <w:sz w:val="28"/>
                <w:szCs w:val="28"/>
              </w:rPr>
              <w:t>等。</w:t>
            </w:r>
          </w:p>
        </w:tc>
        <w:tc>
          <w:tcPr>
            <w:tcW w:w="286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制作横幅</w:t>
            </w:r>
            <w:r>
              <w:rPr>
                <w:rFonts w:hint="eastAsia" w:ascii="仿宋" w:hAnsi="仿宋" w:eastAsia="仿宋" w:cs="仿宋"/>
                <w:color w:val="auto"/>
                <w:sz w:val="28"/>
                <w:szCs w:val="28"/>
                <w:lang w:val="en-US" w:eastAsia="zh-CN"/>
              </w:rPr>
              <w:t>2条、</w:t>
            </w:r>
            <w:r>
              <w:rPr>
                <w:rFonts w:hint="eastAsia" w:ascii="仿宋" w:hAnsi="仿宋" w:eastAsia="仿宋" w:cs="仿宋"/>
                <w:color w:val="auto"/>
                <w:sz w:val="28"/>
                <w:szCs w:val="28"/>
              </w:rPr>
              <w:t xml:space="preserve">海报 </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 xml:space="preserve">份、节目单 </w:t>
            </w:r>
            <w:r>
              <w:rPr>
                <w:rFonts w:hint="eastAsia" w:ascii="仿宋" w:hAnsi="仿宋" w:eastAsia="仿宋" w:cs="仿宋"/>
                <w:color w:val="auto"/>
                <w:sz w:val="28"/>
                <w:szCs w:val="28"/>
                <w:lang w:val="en-US" w:eastAsia="zh-CN"/>
              </w:rPr>
              <w:t>1500</w:t>
            </w:r>
            <w:r>
              <w:rPr>
                <w:rFonts w:hint="eastAsia" w:ascii="仿宋" w:hAnsi="仿宋" w:eastAsia="仿宋" w:cs="仿宋"/>
                <w:color w:val="auto"/>
                <w:sz w:val="28"/>
                <w:szCs w:val="28"/>
              </w:rPr>
              <w:t>份、邀请函</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份</w:t>
            </w:r>
            <w:r>
              <w:rPr>
                <w:rFonts w:hint="eastAsia" w:ascii="仿宋" w:hAnsi="仿宋" w:eastAsia="仿宋" w:cs="仿宋"/>
                <w:color w:val="auto"/>
                <w:sz w:val="28"/>
                <w:szCs w:val="28"/>
                <w:lang w:eastAsia="zh-CN"/>
              </w:rPr>
              <w:t>；配备：摄影</w:t>
            </w:r>
            <w:r>
              <w:rPr>
                <w:rFonts w:hint="eastAsia" w:ascii="仿宋" w:hAnsi="仿宋" w:eastAsia="仿宋" w:cs="仿宋"/>
                <w:color w:val="auto"/>
                <w:sz w:val="28"/>
                <w:szCs w:val="28"/>
                <w:lang w:val="en-US" w:eastAsia="zh-CN"/>
              </w:rPr>
              <w:t>2机位</w:t>
            </w:r>
          </w:p>
        </w:tc>
        <w:tc>
          <w:tcPr>
            <w:tcW w:w="1470" w:type="dxa"/>
            <w:gridSpan w:val="2"/>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项</w:t>
            </w:r>
          </w:p>
        </w:tc>
        <w:tc>
          <w:tcPr>
            <w:tcW w:w="121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13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仿宋" w:hAnsi="仿宋" w:eastAsia="仿宋" w:cs="仿宋"/>
                <w:color w:val="000000"/>
                <w:sz w:val="28"/>
                <w:szCs w:val="28"/>
              </w:rPr>
            </w:pPr>
          </w:p>
        </w:tc>
      </w:tr>
    </w:tbl>
    <w:p>
      <w:pPr>
        <w:pStyle w:val="292"/>
        <w:numPr>
          <w:ilvl w:val="0"/>
          <w:numId w:val="0"/>
        </w:numPr>
        <w:tabs>
          <w:tab w:val="left" w:pos="840"/>
        </w:tabs>
        <w:spacing w:line="360" w:lineRule="auto"/>
        <w:jc w:val="both"/>
        <w:rPr>
          <w:rFonts w:hint="eastAsia" w:ascii="黑体" w:hAnsi="黑体" w:eastAsia="黑体" w:cs="黑体"/>
          <w:b w:val="0"/>
          <w:bCs w:val="0"/>
          <w:kern w:val="2"/>
          <w:sz w:val="28"/>
          <w:szCs w:val="28"/>
          <w:lang w:val="en-US" w:eastAsia="zh-CN" w:bidi="ar-SA"/>
        </w:rPr>
      </w:pPr>
    </w:p>
    <w:p>
      <w:pPr>
        <w:spacing w:line="360" w:lineRule="auto"/>
        <w:ind w:right="-92" w:rightChars="-44"/>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pPr>
        <w:pStyle w:val="294"/>
        <w:tabs>
          <w:tab w:val="left" w:pos="840"/>
        </w:tabs>
        <w:spacing w:line="360" w:lineRule="auto"/>
        <w:ind w:firstLine="560" w:firstLineChars="200"/>
        <w:rPr>
          <w:rFonts w:hint="eastAsia" w:ascii="黑体" w:hAnsi="黑体" w:eastAsia="黑体" w:cs="黑体"/>
          <w:b w:val="0"/>
          <w:bCs/>
          <w:sz w:val="28"/>
          <w:szCs w:val="28"/>
        </w:rPr>
      </w:pPr>
      <w:r>
        <w:rPr>
          <w:rFonts w:hint="eastAsia" w:ascii="黑体" w:hAnsi="黑体" w:eastAsia="黑体" w:cs="黑体"/>
          <w:b w:val="0"/>
          <w:bCs/>
          <w:sz w:val="28"/>
          <w:szCs w:val="28"/>
          <w:lang w:eastAsia="zh-CN"/>
        </w:rPr>
        <w:t>四</w:t>
      </w:r>
      <w:r>
        <w:rPr>
          <w:rFonts w:hint="eastAsia" w:ascii="黑体" w:hAnsi="黑体" w:eastAsia="黑体" w:cs="黑体"/>
          <w:b w:val="0"/>
          <w:bCs/>
          <w:sz w:val="28"/>
          <w:szCs w:val="28"/>
        </w:rPr>
        <w:t>、甲方权利义务</w:t>
      </w:r>
    </w:p>
    <w:p>
      <w:pPr>
        <w:pStyle w:val="294"/>
        <w:tabs>
          <w:tab w:val="left" w:pos="840"/>
        </w:tabs>
        <w:spacing w:line="360" w:lineRule="auto"/>
        <w:rPr>
          <w:rFonts w:hint="eastAsia" w:ascii="仿宋" w:hAnsi="仿宋" w:eastAsia="仿宋" w:cs="仿宋"/>
          <w:bCs/>
          <w:sz w:val="28"/>
          <w:szCs w:val="28"/>
        </w:rPr>
      </w:pPr>
      <w:r>
        <w:rPr>
          <w:rFonts w:hint="eastAsia" w:ascii="仿宋" w:hAnsi="仿宋" w:eastAsia="仿宋" w:cs="仿宋"/>
          <w:b/>
          <w:sz w:val="28"/>
          <w:szCs w:val="28"/>
        </w:rPr>
        <w:t xml:space="preserve">  </w:t>
      </w:r>
      <w:r>
        <w:rPr>
          <w:rFonts w:hint="eastAsia" w:ascii="仿宋" w:hAnsi="仿宋" w:eastAsia="仿宋" w:cs="仿宋"/>
          <w:bCs/>
          <w:sz w:val="28"/>
          <w:szCs w:val="28"/>
        </w:rPr>
        <w:t xml:space="preserve">  （一）为乙方</w:t>
      </w:r>
      <w:r>
        <w:rPr>
          <w:rFonts w:hint="eastAsia" w:ascii="仿宋" w:hAnsi="仿宋" w:eastAsia="仿宋" w:cs="仿宋"/>
          <w:bCs/>
          <w:sz w:val="28"/>
          <w:szCs w:val="28"/>
          <w:lang w:eastAsia="zh-CN"/>
        </w:rPr>
        <w:t>组织文艺晚会活动提供场地，用电和活动所需的必要条件；</w:t>
      </w:r>
    </w:p>
    <w:p>
      <w:pPr>
        <w:pStyle w:val="294"/>
        <w:tabs>
          <w:tab w:val="left" w:pos="840"/>
        </w:tabs>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（二）</w:t>
      </w:r>
      <w:r>
        <w:rPr>
          <w:rFonts w:hint="eastAsia" w:ascii="仿宋" w:hAnsi="仿宋" w:eastAsia="仿宋" w:cs="仿宋"/>
          <w:bCs/>
          <w:sz w:val="28"/>
          <w:szCs w:val="28"/>
          <w:lang w:eastAsia="zh-CN"/>
        </w:rPr>
        <w:t>为乙方提供文艺晚会的整体设计方案</w:t>
      </w:r>
      <w:r>
        <w:rPr>
          <w:rFonts w:hint="eastAsia" w:ascii="仿宋" w:hAnsi="仿宋" w:eastAsia="仿宋" w:cs="仿宋"/>
          <w:bCs/>
          <w:sz w:val="28"/>
          <w:szCs w:val="28"/>
        </w:rPr>
        <w:t>；</w:t>
      </w:r>
    </w:p>
    <w:p>
      <w:pPr>
        <w:pStyle w:val="294"/>
        <w:tabs>
          <w:tab w:val="left" w:pos="840"/>
        </w:tabs>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（三）</w:t>
      </w:r>
      <w:r>
        <w:rPr>
          <w:rFonts w:hint="eastAsia" w:ascii="仿宋" w:hAnsi="仿宋" w:eastAsia="仿宋" w:cs="仿宋"/>
          <w:bCs/>
          <w:sz w:val="28"/>
          <w:szCs w:val="28"/>
          <w:lang w:eastAsia="zh-CN"/>
        </w:rPr>
        <w:t>确定</w:t>
      </w:r>
      <w:r>
        <w:rPr>
          <w:rFonts w:hint="eastAsia" w:ascii="仿宋" w:hAnsi="仿宋" w:eastAsia="仿宋" w:cs="仿宋"/>
          <w:bCs/>
          <w:sz w:val="28"/>
          <w:szCs w:val="28"/>
          <w:lang w:val="en-US" w:eastAsia="zh-CN"/>
        </w:rPr>
        <w:t>2名文艺晚会具体联络人，</w:t>
      </w:r>
      <w:r>
        <w:rPr>
          <w:rFonts w:hint="eastAsia" w:ascii="仿宋" w:hAnsi="仿宋" w:eastAsia="仿宋" w:cs="仿宋"/>
          <w:bCs/>
          <w:sz w:val="28"/>
          <w:szCs w:val="28"/>
        </w:rPr>
        <w:t>为乙方派出的有关工作人员提供必要</w:t>
      </w:r>
      <w:r>
        <w:rPr>
          <w:rFonts w:hint="eastAsia" w:ascii="仿宋" w:hAnsi="仿宋" w:eastAsia="仿宋" w:cs="仿宋"/>
          <w:bCs/>
          <w:sz w:val="28"/>
          <w:szCs w:val="28"/>
          <w:lang w:eastAsia="zh-CN"/>
        </w:rPr>
        <w:t>业务联系和协调工作</w:t>
      </w:r>
      <w:r>
        <w:rPr>
          <w:rFonts w:hint="eastAsia" w:ascii="仿宋" w:hAnsi="仿宋" w:eastAsia="仿宋" w:cs="仿宋"/>
          <w:bCs/>
          <w:sz w:val="28"/>
          <w:szCs w:val="28"/>
        </w:rPr>
        <w:t>；</w:t>
      </w:r>
    </w:p>
    <w:p>
      <w:pPr>
        <w:pStyle w:val="294"/>
        <w:tabs>
          <w:tab w:val="left" w:pos="840"/>
        </w:tabs>
        <w:spacing w:line="360" w:lineRule="auto"/>
        <w:ind w:firstLine="280" w:firstLineChars="100"/>
        <w:rPr>
          <w:rFonts w:hint="eastAsia" w:ascii="仿宋" w:hAnsi="仿宋" w:eastAsia="仿宋" w:cs="仿宋"/>
          <w:bCs/>
          <w:sz w:val="28"/>
          <w:szCs w:val="28"/>
        </w:rPr>
      </w:pPr>
      <w:r>
        <w:rPr>
          <w:rFonts w:hint="eastAsia" w:ascii="仿宋" w:hAnsi="仿宋" w:eastAsia="仿宋" w:cs="仿宋"/>
          <w:bCs/>
          <w:sz w:val="28"/>
          <w:szCs w:val="28"/>
        </w:rPr>
        <w:t>（四）按合同的约定及时足额支付</w:t>
      </w:r>
      <w:r>
        <w:rPr>
          <w:rFonts w:hint="eastAsia" w:ascii="仿宋" w:hAnsi="仿宋" w:eastAsia="仿宋" w:cs="仿宋"/>
          <w:bCs/>
          <w:sz w:val="28"/>
          <w:szCs w:val="28"/>
          <w:lang w:eastAsia="zh-CN"/>
        </w:rPr>
        <w:t>服务</w:t>
      </w:r>
      <w:r>
        <w:rPr>
          <w:rFonts w:hint="eastAsia" w:ascii="仿宋" w:hAnsi="仿宋" w:eastAsia="仿宋" w:cs="仿宋"/>
          <w:bCs/>
          <w:sz w:val="28"/>
          <w:szCs w:val="28"/>
        </w:rPr>
        <w:t>费；</w:t>
      </w:r>
    </w:p>
    <w:p>
      <w:pPr>
        <w:pStyle w:val="294"/>
        <w:tabs>
          <w:tab w:val="left" w:pos="840"/>
        </w:tabs>
        <w:spacing w:line="360" w:lineRule="auto"/>
        <w:ind w:firstLine="280" w:firstLineChars="100"/>
        <w:rPr>
          <w:rFonts w:hint="eastAsia" w:ascii="仿宋" w:hAnsi="仿宋" w:eastAsia="仿宋" w:cs="仿宋"/>
          <w:b/>
          <w:sz w:val="28"/>
          <w:szCs w:val="28"/>
        </w:rPr>
      </w:pPr>
      <w:r>
        <w:rPr>
          <w:rFonts w:hint="eastAsia" w:ascii="仿宋" w:hAnsi="仿宋" w:eastAsia="仿宋" w:cs="仿宋"/>
          <w:bCs/>
          <w:sz w:val="28"/>
          <w:szCs w:val="28"/>
        </w:rPr>
        <w:t>（五）对乙方的</w:t>
      </w:r>
      <w:r>
        <w:rPr>
          <w:rFonts w:hint="eastAsia" w:ascii="仿宋" w:hAnsi="仿宋" w:eastAsia="仿宋" w:cs="仿宋"/>
          <w:bCs/>
          <w:sz w:val="28"/>
          <w:szCs w:val="28"/>
          <w:lang w:eastAsia="zh-CN"/>
        </w:rPr>
        <w:t>服务，</w:t>
      </w:r>
      <w:r>
        <w:rPr>
          <w:rFonts w:hint="eastAsia" w:ascii="仿宋" w:hAnsi="仿宋" w:eastAsia="仿宋" w:cs="仿宋"/>
          <w:bCs/>
          <w:sz w:val="28"/>
          <w:szCs w:val="28"/>
        </w:rPr>
        <w:t>按照本合同书的规定对存在的</w:t>
      </w:r>
      <w:r>
        <w:rPr>
          <w:rFonts w:hint="eastAsia" w:ascii="仿宋" w:hAnsi="仿宋" w:eastAsia="仿宋" w:cs="仿宋"/>
          <w:bCs/>
          <w:sz w:val="28"/>
          <w:szCs w:val="28"/>
          <w:lang w:eastAsia="zh-CN"/>
        </w:rPr>
        <w:t>违约</w:t>
      </w:r>
      <w:r>
        <w:rPr>
          <w:rFonts w:hint="eastAsia" w:ascii="仿宋" w:hAnsi="仿宋" w:eastAsia="仿宋" w:cs="仿宋"/>
          <w:bCs/>
          <w:sz w:val="28"/>
          <w:szCs w:val="28"/>
        </w:rPr>
        <w:t>问题追究乙方责任。</w:t>
      </w:r>
    </w:p>
    <w:p>
      <w:pPr>
        <w:pStyle w:val="294"/>
        <w:tabs>
          <w:tab w:val="left" w:pos="840"/>
        </w:tabs>
        <w:spacing w:line="360" w:lineRule="auto"/>
        <w:ind w:firstLine="560" w:firstLineChars="200"/>
        <w:rPr>
          <w:rFonts w:hint="eastAsia" w:ascii="黑体" w:hAnsi="黑体" w:eastAsia="黑体" w:cs="黑体"/>
          <w:b w:val="0"/>
          <w:bCs/>
          <w:sz w:val="28"/>
          <w:szCs w:val="28"/>
        </w:rPr>
      </w:pPr>
      <w:r>
        <w:rPr>
          <w:rFonts w:hint="eastAsia" w:ascii="黑体" w:hAnsi="黑体" w:eastAsia="黑体" w:cs="黑体"/>
          <w:b w:val="0"/>
          <w:bCs/>
          <w:sz w:val="28"/>
          <w:szCs w:val="28"/>
          <w:lang w:eastAsia="zh-CN"/>
        </w:rPr>
        <w:t>五</w:t>
      </w:r>
      <w:r>
        <w:rPr>
          <w:rFonts w:hint="eastAsia" w:ascii="黑体" w:hAnsi="黑体" w:eastAsia="黑体" w:cs="黑体"/>
          <w:b w:val="0"/>
          <w:bCs/>
          <w:sz w:val="28"/>
          <w:szCs w:val="28"/>
        </w:rPr>
        <w:t>、乙方权利义务</w:t>
      </w:r>
    </w:p>
    <w:p>
      <w:pPr>
        <w:pStyle w:val="294"/>
        <w:tabs>
          <w:tab w:val="left" w:pos="840"/>
        </w:tabs>
        <w:spacing w:line="360" w:lineRule="auto"/>
        <w:ind w:firstLine="280" w:firstLineChars="100"/>
        <w:rPr>
          <w:rFonts w:hint="eastAsia" w:ascii="仿宋" w:hAnsi="仿宋" w:eastAsia="仿宋" w:cs="仿宋"/>
          <w:bCs/>
          <w:sz w:val="28"/>
          <w:szCs w:val="28"/>
        </w:rPr>
      </w:pPr>
      <w:r>
        <w:rPr>
          <w:rFonts w:hint="eastAsia" w:ascii="仿宋" w:hAnsi="仿宋" w:eastAsia="仿宋" w:cs="仿宋"/>
          <w:bCs/>
          <w:sz w:val="28"/>
          <w:szCs w:val="28"/>
        </w:rPr>
        <w:t>（一）</w:t>
      </w:r>
      <w:r>
        <w:rPr>
          <w:rFonts w:hint="eastAsia" w:ascii="仿宋" w:hAnsi="仿宋" w:eastAsia="仿宋" w:cs="仿宋"/>
          <w:bCs/>
          <w:sz w:val="28"/>
          <w:szCs w:val="28"/>
          <w:lang w:eastAsia="zh-CN"/>
        </w:rPr>
        <w:t>负责二场晚会节目的服装、道具采购、</w:t>
      </w:r>
      <w:r>
        <w:rPr>
          <w:rFonts w:hint="eastAsia" w:ascii="仿宋" w:hAnsi="仿宋" w:eastAsia="仿宋" w:cs="仿宋"/>
          <w:bCs/>
          <w:sz w:val="28"/>
          <w:szCs w:val="28"/>
          <w:lang w:val="en-US" w:eastAsia="zh-CN"/>
        </w:rPr>
        <w:t>LED背景（租赁、安装）+音乐制作</w:t>
      </w:r>
      <w:r>
        <w:rPr>
          <w:rFonts w:hint="eastAsia" w:ascii="仿宋" w:hAnsi="仿宋" w:eastAsia="仿宋" w:cs="仿宋"/>
          <w:bCs/>
          <w:sz w:val="28"/>
          <w:szCs w:val="28"/>
        </w:rPr>
        <w:t>；</w:t>
      </w:r>
    </w:p>
    <w:p>
      <w:pPr>
        <w:pStyle w:val="294"/>
        <w:tabs>
          <w:tab w:val="left" w:pos="840"/>
        </w:tabs>
        <w:spacing w:line="360" w:lineRule="auto"/>
        <w:ind w:firstLine="280" w:firstLineChars="100"/>
        <w:rPr>
          <w:rFonts w:hint="eastAsia" w:ascii="仿宋" w:hAnsi="仿宋" w:eastAsia="仿宋" w:cs="仿宋"/>
          <w:bCs/>
          <w:sz w:val="28"/>
          <w:szCs w:val="28"/>
        </w:rPr>
      </w:pPr>
      <w:r>
        <w:rPr>
          <w:rFonts w:hint="eastAsia" w:ascii="仿宋" w:hAnsi="仿宋" w:eastAsia="仿宋" w:cs="仿宋"/>
          <w:bCs/>
          <w:sz w:val="28"/>
          <w:szCs w:val="28"/>
        </w:rPr>
        <w:t>（二）</w:t>
      </w:r>
      <w:r>
        <w:rPr>
          <w:rFonts w:hint="eastAsia" w:ascii="仿宋" w:hAnsi="仿宋" w:eastAsia="仿宋" w:cs="仿宋"/>
          <w:bCs/>
          <w:sz w:val="28"/>
          <w:szCs w:val="28"/>
          <w:lang w:eastAsia="zh-CN"/>
        </w:rPr>
        <w:t>负责学校演出晚会灯光、音响的租赁安装调试（含一天节目走台、彩排</w:t>
      </w:r>
      <w:r>
        <w:rPr>
          <w:rFonts w:hint="eastAsia" w:ascii="仿宋" w:hAnsi="仿宋" w:eastAsia="仿宋" w:cs="仿宋"/>
          <w:bCs/>
          <w:sz w:val="28"/>
          <w:szCs w:val="28"/>
          <w:lang w:val="en-US" w:eastAsia="zh-CN"/>
        </w:rPr>
        <w:t>+学校演出</w:t>
      </w:r>
      <w:r>
        <w:rPr>
          <w:rFonts w:hint="eastAsia" w:ascii="仿宋" w:hAnsi="仿宋" w:eastAsia="仿宋" w:cs="仿宋"/>
          <w:bCs/>
          <w:sz w:val="28"/>
          <w:szCs w:val="28"/>
          <w:lang w:eastAsia="zh-CN"/>
        </w:rPr>
        <w:t>）</w:t>
      </w:r>
      <w:r>
        <w:rPr>
          <w:rFonts w:hint="eastAsia" w:ascii="仿宋" w:hAnsi="仿宋" w:eastAsia="仿宋" w:cs="仿宋"/>
          <w:bCs/>
          <w:sz w:val="28"/>
          <w:szCs w:val="28"/>
        </w:rPr>
        <w:t>；</w:t>
      </w:r>
    </w:p>
    <w:p>
      <w:pPr>
        <w:pStyle w:val="294"/>
        <w:tabs>
          <w:tab w:val="left" w:pos="840"/>
        </w:tabs>
        <w:spacing w:line="360" w:lineRule="auto"/>
        <w:ind w:firstLine="280" w:firstLineChars="100"/>
        <w:rPr>
          <w:rFonts w:hint="eastAsia" w:ascii="仿宋" w:hAnsi="仿宋" w:eastAsia="仿宋" w:cs="仿宋"/>
          <w:bCs/>
          <w:sz w:val="28"/>
          <w:szCs w:val="28"/>
        </w:rPr>
      </w:pPr>
      <w:r>
        <w:rPr>
          <w:rFonts w:hint="eastAsia" w:ascii="仿宋" w:hAnsi="仿宋" w:eastAsia="仿宋" w:cs="仿宋"/>
          <w:bCs/>
          <w:sz w:val="28"/>
          <w:szCs w:val="28"/>
        </w:rPr>
        <w:t>（三）</w:t>
      </w:r>
      <w:r>
        <w:rPr>
          <w:rFonts w:hint="eastAsia" w:ascii="仿宋" w:hAnsi="仿宋" w:eastAsia="仿宋" w:cs="仿宋"/>
          <w:bCs/>
          <w:sz w:val="28"/>
          <w:szCs w:val="28"/>
          <w:lang w:eastAsia="zh-CN"/>
        </w:rPr>
        <w:t>负责学校师生排练及二场演出期间的盒饭、矿泉水采购</w:t>
      </w:r>
      <w:r>
        <w:rPr>
          <w:rFonts w:hint="eastAsia" w:ascii="仿宋" w:hAnsi="仿宋" w:eastAsia="仿宋" w:cs="仿宋"/>
          <w:bCs/>
          <w:sz w:val="28"/>
          <w:szCs w:val="28"/>
        </w:rPr>
        <w:t>；</w:t>
      </w:r>
    </w:p>
    <w:p>
      <w:pPr>
        <w:pStyle w:val="294"/>
        <w:tabs>
          <w:tab w:val="left" w:pos="840"/>
        </w:tabs>
        <w:spacing w:line="360" w:lineRule="auto"/>
        <w:ind w:firstLine="280" w:firstLineChars="100"/>
        <w:rPr>
          <w:rFonts w:hint="eastAsia" w:ascii="仿宋" w:hAnsi="仿宋" w:eastAsia="仿宋" w:cs="仿宋"/>
          <w:bCs/>
          <w:sz w:val="28"/>
          <w:szCs w:val="28"/>
        </w:rPr>
      </w:pPr>
      <w:r>
        <w:rPr>
          <w:rFonts w:hint="eastAsia" w:ascii="仿宋" w:hAnsi="仿宋" w:eastAsia="仿宋" w:cs="仿宋"/>
          <w:bCs/>
          <w:sz w:val="28"/>
          <w:szCs w:val="28"/>
        </w:rPr>
        <w:t>（四）</w:t>
      </w:r>
      <w:r>
        <w:rPr>
          <w:rFonts w:hint="eastAsia" w:ascii="仿宋" w:hAnsi="仿宋" w:eastAsia="仿宋" w:cs="仿宋"/>
          <w:bCs/>
          <w:sz w:val="28"/>
          <w:szCs w:val="28"/>
          <w:lang w:eastAsia="zh-CN"/>
        </w:rPr>
        <w:t>负责二场晚会活动宣传：印制海报、节目单、邀请函，录像、新闻报道现场直播（</w:t>
      </w:r>
      <w:r>
        <w:rPr>
          <w:rFonts w:hint="eastAsia" w:ascii="仿宋" w:hAnsi="仿宋" w:eastAsia="仿宋" w:cs="仿宋"/>
          <w:bCs/>
          <w:sz w:val="28"/>
          <w:szCs w:val="28"/>
          <w:lang w:val="en-US" w:eastAsia="zh-CN"/>
        </w:rPr>
        <w:t>APP形式</w:t>
      </w:r>
      <w:r>
        <w:rPr>
          <w:rFonts w:hint="eastAsia" w:ascii="仿宋" w:hAnsi="仿宋" w:eastAsia="仿宋" w:cs="仿宋"/>
          <w:bCs/>
          <w:sz w:val="28"/>
          <w:szCs w:val="28"/>
          <w:lang w:eastAsia="zh-CN"/>
        </w:rPr>
        <w:t>）、刻录光盘等</w:t>
      </w:r>
      <w:r>
        <w:rPr>
          <w:rFonts w:hint="eastAsia" w:ascii="仿宋" w:hAnsi="仿宋" w:eastAsia="仿宋" w:cs="仿宋"/>
          <w:bCs/>
          <w:sz w:val="28"/>
          <w:szCs w:val="28"/>
        </w:rPr>
        <w:t>；</w:t>
      </w:r>
    </w:p>
    <w:p>
      <w:pPr>
        <w:pStyle w:val="294"/>
        <w:tabs>
          <w:tab w:val="left" w:pos="840"/>
        </w:tabs>
        <w:spacing w:line="360" w:lineRule="auto"/>
        <w:ind w:firstLine="280" w:firstLineChars="100"/>
        <w:rPr>
          <w:rFonts w:hint="eastAsia" w:ascii="仿宋" w:hAnsi="仿宋" w:eastAsia="仿宋" w:cs="仿宋"/>
          <w:bCs/>
          <w:sz w:val="28"/>
          <w:szCs w:val="28"/>
          <w:lang w:eastAsia="zh-CN"/>
        </w:rPr>
      </w:pPr>
      <w:r>
        <w:rPr>
          <w:rFonts w:hint="eastAsia" w:ascii="仿宋" w:hAnsi="仿宋" w:eastAsia="仿宋" w:cs="仿宋"/>
          <w:bCs/>
          <w:sz w:val="28"/>
          <w:szCs w:val="28"/>
        </w:rPr>
        <w:t>（五）</w:t>
      </w:r>
      <w:r>
        <w:rPr>
          <w:rFonts w:hint="eastAsia" w:ascii="仿宋" w:hAnsi="仿宋" w:eastAsia="仿宋" w:cs="仿宋"/>
          <w:bCs/>
          <w:sz w:val="28"/>
          <w:szCs w:val="28"/>
          <w:lang w:eastAsia="zh-CN"/>
        </w:rPr>
        <w:t>负责二场晚会篇章主持词撰稿、录音、音乐制作；</w:t>
      </w:r>
    </w:p>
    <w:p>
      <w:pPr>
        <w:pStyle w:val="294"/>
        <w:tabs>
          <w:tab w:val="left" w:pos="840"/>
        </w:tabs>
        <w:spacing w:line="360" w:lineRule="auto"/>
        <w:ind w:firstLine="280" w:firstLineChars="100"/>
        <w:rPr>
          <w:rFonts w:hint="eastAsia" w:ascii="仿宋" w:hAnsi="仿宋" w:eastAsia="仿宋" w:cs="仿宋"/>
          <w:bCs/>
          <w:sz w:val="28"/>
          <w:szCs w:val="28"/>
          <w:lang w:val="en-US" w:eastAsia="zh-CN"/>
        </w:rPr>
      </w:pPr>
      <w:r>
        <w:rPr>
          <w:rFonts w:hint="eastAsia" w:ascii="仿宋" w:hAnsi="仿宋" w:eastAsia="仿宋" w:cs="仿宋"/>
          <w:bCs/>
          <w:sz w:val="28"/>
          <w:szCs w:val="28"/>
          <w:lang w:eastAsia="zh-CN"/>
        </w:rPr>
        <w:t>（六）负责</w:t>
      </w:r>
      <w:r>
        <w:rPr>
          <w:rFonts w:hint="eastAsia" w:ascii="仿宋" w:hAnsi="仿宋" w:eastAsia="仿宋" w:cs="仿宋"/>
          <w:bCs/>
          <w:sz w:val="28"/>
          <w:szCs w:val="28"/>
          <w:lang w:val="en-US" w:eastAsia="zh-CN"/>
        </w:rPr>
        <w:t>2021年6月28日马思聪艺术中心晚会的专业舞台演出音响系统、专业灯光系统、LED屏系统的租赁，并负责安装调试，用于彩排一次、演出一场；</w:t>
      </w:r>
    </w:p>
    <w:p>
      <w:pPr>
        <w:pStyle w:val="294"/>
        <w:tabs>
          <w:tab w:val="left" w:pos="840"/>
        </w:tabs>
        <w:spacing w:line="360" w:lineRule="auto"/>
        <w:ind w:firstLine="280" w:firstLineChars="100"/>
        <w:rPr>
          <w:rFonts w:hint="eastAsia" w:ascii="仿宋" w:hAnsi="仿宋" w:eastAsia="仿宋" w:cs="仿宋"/>
          <w:bCs/>
          <w:color w:val="auto"/>
          <w:sz w:val="28"/>
          <w:szCs w:val="28"/>
          <w:lang w:val="en-US" w:eastAsia="zh-CN"/>
        </w:rPr>
      </w:pPr>
      <w:r>
        <w:rPr>
          <w:rFonts w:hint="eastAsia" w:ascii="仿宋" w:hAnsi="仿宋" w:eastAsia="仿宋" w:cs="仿宋"/>
          <w:bCs/>
          <w:sz w:val="28"/>
          <w:szCs w:val="28"/>
          <w:lang w:val="en-US" w:eastAsia="zh-CN"/>
        </w:rPr>
        <w:t>（七）负责2021年6月28日马思聪艺术中心晚会演职人员的交通</w:t>
      </w:r>
      <w:r>
        <w:rPr>
          <w:rFonts w:hint="eastAsia" w:ascii="仿宋" w:hAnsi="仿宋" w:eastAsia="仿宋" w:cs="仿宋"/>
          <w:bCs/>
          <w:color w:val="auto"/>
          <w:sz w:val="28"/>
          <w:szCs w:val="28"/>
          <w:lang w:val="en-US" w:eastAsia="zh-CN"/>
        </w:rPr>
        <w:t>问题；</w:t>
      </w:r>
    </w:p>
    <w:p>
      <w:pPr>
        <w:pStyle w:val="294"/>
        <w:tabs>
          <w:tab w:val="left" w:pos="840"/>
        </w:tabs>
        <w:spacing w:line="360" w:lineRule="auto"/>
        <w:ind w:firstLine="280" w:firstLineChars="1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（八）负责2021年6月28日马思聪艺术中心晚会搬运钢琴、钢琴调律</w:t>
      </w:r>
      <w:r>
        <w:rPr>
          <w:rFonts w:hint="eastAsia" w:ascii="仿宋" w:hAnsi="仿宋" w:eastAsia="仿宋" w:cs="仿宋"/>
          <w:bCs/>
          <w:sz w:val="28"/>
          <w:szCs w:val="28"/>
        </w:rPr>
        <w:t>。</w:t>
      </w:r>
    </w:p>
    <w:p>
      <w:pPr>
        <w:pStyle w:val="294"/>
        <w:tabs>
          <w:tab w:val="left" w:pos="840"/>
        </w:tabs>
        <w:spacing w:line="360" w:lineRule="auto"/>
        <w:ind w:firstLine="280" w:firstLineChars="1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 xml:space="preserve">   </w:t>
      </w:r>
      <w:r>
        <w:rPr>
          <w:rFonts w:hint="eastAsia" w:ascii="黑体" w:hAnsi="黑体" w:eastAsia="黑体" w:cs="黑体"/>
          <w:bCs/>
          <w:sz w:val="28"/>
          <w:szCs w:val="28"/>
          <w:lang w:val="en-US" w:eastAsia="zh-CN"/>
        </w:rPr>
        <w:t>六、</w:t>
      </w:r>
      <w:r>
        <w:rPr>
          <w:rFonts w:hint="eastAsia" w:ascii="仿宋" w:hAnsi="仿宋" w:eastAsia="仿宋" w:cs="仿宋"/>
          <w:bCs/>
          <w:sz w:val="28"/>
          <w:szCs w:val="28"/>
          <w:lang w:val="en-US" w:eastAsia="zh-CN"/>
        </w:rPr>
        <w:t>在彩排、演出期间，双方均应注重安全防范工作，确保演出期间演职人员及观众的人身和财产安全。</w:t>
      </w:r>
    </w:p>
    <w:p>
      <w:pPr>
        <w:pStyle w:val="294"/>
        <w:tabs>
          <w:tab w:val="left" w:pos="840"/>
        </w:tabs>
        <w:spacing w:line="360" w:lineRule="auto"/>
        <w:ind w:firstLine="280" w:firstLineChars="100"/>
        <w:rPr>
          <w:rFonts w:hint="eastAsia" w:ascii="仿宋" w:hAnsi="仿宋" w:eastAsia="仿宋" w:cs="仿宋"/>
          <w:bCs/>
          <w:sz w:val="28"/>
          <w:szCs w:val="28"/>
          <w:lang w:val="en-US" w:eastAsia="zh-CN"/>
        </w:rPr>
      </w:pPr>
      <w:r>
        <w:rPr>
          <w:rFonts w:hint="eastAsia" w:ascii="黑体" w:hAnsi="黑体" w:eastAsia="黑体" w:cs="黑体"/>
          <w:bCs/>
          <w:sz w:val="28"/>
          <w:szCs w:val="28"/>
          <w:lang w:val="en-US" w:eastAsia="zh-CN"/>
        </w:rPr>
        <w:t xml:space="preserve"> 七、</w:t>
      </w:r>
      <w:r>
        <w:rPr>
          <w:rFonts w:hint="eastAsia" w:ascii="仿宋" w:hAnsi="仿宋" w:eastAsia="仿宋" w:cs="仿宋"/>
          <w:bCs/>
          <w:sz w:val="28"/>
          <w:szCs w:val="28"/>
          <w:lang w:val="en-US" w:eastAsia="zh-CN"/>
        </w:rPr>
        <w:t>乙方从演出器材设备进场到出场，所出现的器材设备损坏，均由乙方承担。</w:t>
      </w:r>
    </w:p>
    <w:p>
      <w:pPr>
        <w:pStyle w:val="2"/>
        <w:numPr>
          <w:ilvl w:val="0"/>
          <w:numId w:val="0"/>
        </w:numPr>
        <w:ind w:firstLine="560" w:firstLineChars="200"/>
        <w:rPr>
          <w:rFonts w:hint="eastAsia" w:ascii="黑体" w:hAnsi="黑体" w:eastAsia="黑体" w:cs="黑体"/>
          <w:b w:val="0"/>
          <w:bCs/>
          <w:color w:val="auto"/>
          <w:sz w:val="28"/>
          <w:szCs w:val="28"/>
          <w:lang w:eastAsia="zh-CN"/>
        </w:rPr>
      </w:pPr>
      <w:r>
        <w:rPr>
          <w:rFonts w:hint="eastAsia" w:ascii="黑体" w:hAnsi="黑体" w:eastAsia="黑体" w:cs="黑体"/>
          <w:b w:val="0"/>
          <w:bCs/>
          <w:sz w:val="28"/>
          <w:szCs w:val="28"/>
          <w:lang w:val="en-US" w:eastAsia="zh-CN"/>
        </w:rPr>
        <w:t xml:space="preserve"> 八</w:t>
      </w:r>
      <w:r>
        <w:rPr>
          <w:rFonts w:hint="eastAsia" w:ascii="黑体" w:hAnsi="黑体" w:eastAsia="黑体" w:cs="黑体"/>
          <w:b w:val="0"/>
          <w:bCs/>
          <w:color w:val="auto"/>
          <w:sz w:val="28"/>
          <w:szCs w:val="28"/>
          <w:lang w:eastAsia="zh-CN"/>
        </w:rPr>
        <w:t>、付款方式</w:t>
      </w:r>
    </w:p>
    <w:p>
      <w:pPr>
        <w:pStyle w:val="294"/>
        <w:tabs>
          <w:tab w:val="left" w:pos="840"/>
        </w:tabs>
        <w:spacing w:line="360" w:lineRule="auto"/>
        <w:ind w:firstLine="840" w:firstLineChars="3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1、合同签订之日起，5个工作日内，采购人凭供应商开具的正式税务发票，支付合同金额的30%；</w:t>
      </w:r>
    </w:p>
    <w:p>
      <w:pPr>
        <w:pStyle w:val="294"/>
        <w:tabs>
          <w:tab w:val="left" w:pos="840"/>
        </w:tabs>
        <w:spacing w:line="360" w:lineRule="auto"/>
        <w:ind w:firstLine="840" w:firstLineChars="3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2、演出项目完成，供应商在整个服务过程中，没有违约事项，采购人凭供应商开具的正式税务发票，一次性支付70%的合同款。</w:t>
      </w:r>
    </w:p>
    <w:p>
      <w:pPr>
        <w:pStyle w:val="294"/>
        <w:tabs>
          <w:tab w:val="left" w:pos="840"/>
        </w:tabs>
        <w:spacing w:line="360" w:lineRule="auto"/>
        <w:ind w:firstLine="560" w:firstLineChars="200"/>
        <w:rPr>
          <w:rFonts w:hint="eastAsia" w:ascii="黑体" w:hAnsi="黑体" w:eastAsia="黑体" w:cs="黑体"/>
          <w:b w:val="0"/>
          <w:bCs/>
          <w:sz w:val="28"/>
          <w:szCs w:val="28"/>
        </w:rPr>
      </w:pPr>
      <w:r>
        <w:rPr>
          <w:rFonts w:hint="eastAsia" w:ascii="黑体" w:hAnsi="黑体" w:eastAsia="黑体" w:cs="黑体"/>
          <w:b w:val="0"/>
          <w:bCs/>
          <w:sz w:val="28"/>
          <w:szCs w:val="28"/>
          <w:lang w:eastAsia="zh-CN"/>
        </w:rPr>
        <w:t>九</w:t>
      </w:r>
      <w:r>
        <w:rPr>
          <w:rFonts w:hint="eastAsia" w:ascii="黑体" w:hAnsi="黑体" w:eastAsia="黑体" w:cs="黑体"/>
          <w:b w:val="0"/>
          <w:bCs/>
          <w:sz w:val="28"/>
          <w:szCs w:val="28"/>
        </w:rPr>
        <w:t>、违约责任</w:t>
      </w:r>
    </w:p>
    <w:p>
      <w:pPr>
        <w:pStyle w:val="296"/>
        <w:spacing w:line="360" w:lineRule="auto"/>
        <w:ind w:firstLine="562" w:firstLineChars="200"/>
        <w:jc w:val="left"/>
        <w:rPr>
          <w:rFonts w:hint="eastAsia" w:ascii="仿宋" w:hAnsi="仿宋" w:eastAsia="仿宋" w:cs="仿宋"/>
          <w:sz w:val="28"/>
          <w:szCs w:val="28"/>
        </w:rPr>
      </w:pPr>
      <w:r>
        <w:rPr>
          <w:rFonts w:hint="eastAsia" w:ascii="仿宋" w:hAnsi="仿宋" w:eastAsia="仿宋" w:cs="仿宋"/>
          <w:b/>
          <w:sz w:val="28"/>
          <w:szCs w:val="28"/>
        </w:rPr>
        <w:t xml:space="preserve">  </w:t>
      </w:r>
      <w:r>
        <w:rPr>
          <w:rFonts w:hint="eastAsia" w:ascii="仿宋" w:hAnsi="仿宋" w:eastAsia="仿宋" w:cs="仿宋"/>
          <w:sz w:val="28"/>
          <w:szCs w:val="28"/>
        </w:rPr>
        <w:t xml:space="preserve">1、 </w:t>
      </w:r>
      <w:r>
        <w:rPr>
          <w:rFonts w:hint="eastAsia" w:ascii="仿宋" w:hAnsi="仿宋" w:eastAsia="仿宋" w:cs="仿宋"/>
          <w:sz w:val="28"/>
          <w:szCs w:val="28"/>
          <w:lang w:eastAsia="zh-CN"/>
        </w:rPr>
        <w:t>一方由于无故违约使对方遭受损失，应赔偿对方的实际损失，并偿付合同金额</w:t>
      </w:r>
      <w:r>
        <w:rPr>
          <w:rFonts w:hint="eastAsia" w:ascii="仿宋" w:hAnsi="仿宋" w:eastAsia="仿宋" w:cs="仿宋"/>
          <w:sz w:val="28"/>
          <w:szCs w:val="28"/>
          <w:lang w:val="en-US" w:eastAsia="zh-CN"/>
        </w:rPr>
        <w:t>5%的违约金</w:t>
      </w:r>
      <w:r>
        <w:rPr>
          <w:rFonts w:hint="eastAsia" w:ascii="仿宋" w:hAnsi="仿宋" w:eastAsia="仿宋" w:cs="仿宋"/>
          <w:sz w:val="28"/>
          <w:szCs w:val="28"/>
        </w:rPr>
        <w:t>，</w:t>
      </w:r>
      <w:r>
        <w:rPr>
          <w:rFonts w:hint="eastAsia" w:ascii="仿宋" w:hAnsi="仿宋" w:eastAsia="仿宋" w:cs="仿宋"/>
          <w:sz w:val="28"/>
          <w:szCs w:val="28"/>
          <w:lang w:eastAsia="zh-CN"/>
        </w:rPr>
        <w:t>；</w:t>
      </w:r>
    </w:p>
    <w:p>
      <w:pPr>
        <w:pStyle w:val="292"/>
        <w:spacing w:line="360" w:lineRule="auto"/>
        <w:ind w:firstLine="560" w:firstLineChars="200"/>
        <w:rPr>
          <w:rFonts w:hint="eastAsia" w:ascii="仿宋" w:hAnsi="仿宋" w:eastAsia="仿宋" w:cs="仿宋"/>
          <w:b/>
          <w:color w:val="auto"/>
          <w:sz w:val="28"/>
          <w:szCs w:val="28"/>
        </w:rPr>
      </w:pPr>
      <w:r>
        <w:rPr>
          <w:rFonts w:hint="eastAsia" w:ascii="仿宋" w:hAnsi="仿宋" w:eastAsia="仿宋" w:cs="仿宋"/>
          <w:sz w:val="28"/>
          <w:szCs w:val="28"/>
        </w:rPr>
        <w:t xml:space="preserve">2、 </w:t>
      </w:r>
      <w:r>
        <w:rPr>
          <w:rFonts w:hint="eastAsia" w:ascii="仿宋" w:hAnsi="仿宋" w:eastAsia="仿宋" w:cs="仿宋"/>
          <w:sz w:val="28"/>
          <w:szCs w:val="28"/>
          <w:lang w:eastAsia="zh-CN"/>
        </w:rPr>
        <w:t>一方因不可抗力的原因，不能履行合同时，应尽快通知对方，双方均应设法采取补救措施，如仍无法履行合同的，可协商推迟或者取消合同，</w:t>
      </w:r>
      <w:r>
        <w:rPr>
          <w:rFonts w:hint="eastAsia" w:ascii="仿宋" w:hAnsi="仿宋" w:eastAsia="仿宋" w:cs="仿宋"/>
          <w:color w:val="auto"/>
          <w:sz w:val="28"/>
          <w:szCs w:val="28"/>
          <w:lang w:eastAsia="zh-CN"/>
        </w:rPr>
        <w:t>双方均不需要承担违约责任</w:t>
      </w:r>
      <w:r>
        <w:rPr>
          <w:rFonts w:hint="eastAsia" w:ascii="仿宋" w:hAnsi="仿宋" w:eastAsia="仿宋" w:cs="仿宋"/>
          <w:color w:val="auto"/>
          <w:sz w:val="28"/>
          <w:szCs w:val="28"/>
        </w:rPr>
        <w:t>。</w:t>
      </w:r>
    </w:p>
    <w:p>
      <w:pPr>
        <w:pStyle w:val="292"/>
        <w:tabs>
          <w:tab w:val="left" w:pos="840"/>
        </w:tabs>
        <w:spacing w:line="360" w:lineRule="auto"/>
        <w:ind w:firstLine="560" w:firstLineChars="200"/>
        <w:jc w:val="both"/>
        <w:rPr>
          <w:rFonts w:hint="eastAsia" w:ascii="黑体" w:hAnsi="黑体" w:eastAsia="黑体" w:cs="黑体"/>
          <w:b w:val="0"/>
          <w:bCs/>
          <w:color w:val="auto"/>
          <w:kern w:val="2"/>
          <w:sz w:val="28"/>
          <w:szCs w:val="28"/>
        </w:rPr>
      </w:pPr>
      <w:r>
        <w:rPr>
          <w:rFonts w:hint="eastAsia" w:ascii="黑体" w:hAnsi="黑体" w:eastAsia="黑体" w:cs="黑体"/>
          <w:b w:val="0"/>
          <w:bCs/>
          <w:color w:val="auto"/>
          <w:kern w:val="2"/>
          <w:sz w:val="28"/>
          <w:szCs w:val="28"/>
          <w:lang w:eastAsia="zh-CN"/>
        </w:rPr>
        <w:t>十</w:t>
      </w:r>
      <w:r>
        <w:rPr>
          <w:rFonts w:hint="eastAsia" w:ascii="黑体" w:hAnsi="黑体" w:eastAsia="黑体" w:cs="黑体"/>
          <w:b w:val="0"/>
          <w:bCs/>
          <w:color w:val="auto"/>
          <w:kern w:val="2"/>
          <w:sz w:val="28"/>
          <w:szCs w:val="28"/>
        </w:rPr>
        <w:t>、不可抗力</w:t>
      </w:r>
      <w:r>
        <w:rPr>
          <w:rFonts w:hint="eastAsia" w:ascii="黑体" w:hAnsi="黑体" w:eastAsia="黑体" w:cs="黑体"/>
          <w:b w:val="0"/>
          <w:bCs/>
          <w:color w:val="auto"/>
          <w:kern w:val="2"/>
          <w:sz w:val="28"/>
          <w:szCs w:val="28"/>
          <w:lang w:eastAsia="zh-CN"/>
        </w:rPr>
        <w:t>（含新冠肺炎疫情）</w:t>
      </w:r>
    </w:p>
    <w:p>
      <w:pPr>
        <w:pStyle w:val="292"/>
        <w:tabs>
          <w:tab w:val="left" w:pos="840"/>
        </w:tabs>
        <w:spacing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1、由于不可预见、不可避免、不可克服等不可抗力的原因，一方不能履行合同义务的，应当在不可抗力发生之日起</w:t>
      </w:r>
      <w:r>
        <w:rPr>
          <w:rFonts w:hint="eastAsia" w:ascii="仿宋" w:hAnsi="仿宋" w:eastAsia="仿宋" w:cs="仿宋"/>
          <w:kern w:val="2"/>
          <w:sz w:val="28"/>
          <w:szCs w:val="28"/>
          <w:u w:val="single"/>
        </w:rPr>
        <w:t xml:space="preserve">   </w:t>
      </w:r>
      <w:r>
        <w:rPr>
          <w:rFonts w:hint="eastAsia" w:ascii="仿宋" w:hAnsi="仿宋" w:eastAsia="仿宋" w:cs="仿宋"/>
          <w:kern w:val="2"/>
          <w:sz w:val="28"/>
          <w:szCs w:val="28"/>
          <w:u w:val="single"/>
          <w:lang w:val="en-US" w:eastAsia="zh-CN"/>
        </w:rPr>
        <w:t>2</w:t>
      </w:r>
      <w:r>
        <w:rPr>
          <w:rFonts w:hint="eastAsia" w:ascii="仿宋" w:hAnsi="仿宋" w:eastAsia="仿宋" w:cs="仿宋"/>
          <w:kern w:val="2"/>
          <w:sz w:val="28"/>
          <w:szCs w:val="28"/>
          <w:u w:val="single"/>
        </w:rPr>
        <w:t xml:space="preserve">  </w:t>
      </w:r>
      <w:r>
        <w:rPr>
          <w:rFonts w:hint="eastAsia" w:ascii="仿宋" w:hAnsi="仿宋" w:eastAsia="仿宋" w:cs="仿宋"/>
          <w:kern w:val="2"/>
          <w:sz w:val="28"/>
          <w:szCs w:val="28"/>
        </w:rPr>
        <w:t>天内以书面形式通知对方，证明不可抗力事件的存在。</w:t>
      </w:r>
    </w:p>
    <w:p>
      <w:pPr>
        <w:pStyle w:val="292"/>
        <w:tabs>
          <w:tab w:val="left" w:pos="840"/>
        </w:tabs>
        <w:spacing w:line="360" w:lineRule="auto"/>
        <w:ind w:left="1" w:firstLine="560" w:firstLineChars="200"/>
        <w:rPr>
          <w:rFonts w:hint="eastAsia" w:ascii="仿宋" w:hAnsi="仿宋" w:eastAsia="仿宋" w:cs="仿宋"/>
          <w:color w:val="auto"/>
          <w:kern w:val="2"/>
          <w:sz w:val="28"/>
          <w:szCs w:val="28"/>
        </w:rPr>
      </w:pPr>
      <w:r>
        <w:rPr>
          <w:rFonts w:hint="eastAsia" w:ascii="仿宋" w:hAnsi="仿宋" w:eastAsia="仿宋" w:cs="仿宋"/>
          <w:kern w:val="2"/>
          <w:sz w:val="28"/>
          <w:szCs w:val="28"/>
        </w:rPr>
        <w:t>2、 不可抗力事件发生后，甲方和乙方应当积极寻求以合理的方式履行本合同。如不可抗力无法消除，致使合同</w:t>
      </w:r>
      <w:r>
        <w:rPr>
          <w:rFonts w:hint="eastAsia" w:ascii="仿宋" w:hAnsi="仿宋" w:eastAsia="仿宋" w:cs="仿宋"/>
          <w:kern w:val="2"/>
          <w:sz w:val="28"/>
          <w:szCs w:val="28"/>
          <w:lang w:eastAsia="zh-CN"/>
        </w:rPr>
        <w:t>标</w:t>
      </w:r>
      <w:r>
        <w:rPr>
          <w:rFonts w:hint="eastAsia" w:ascii="仿宋" w:hAnsi="仿宋" w:eastAsia="仿宋" w:cs="仿宋"/>
          <w:kern w:val="2"/>
          <w:sz w:val="28"/>
          <w:szCs w:val="28"/>
        </w:rPr>
        <w:t>的无法实现的，</w:t>
      </w:r>
      <w:r>
        <w:rPr>
          <w:rFonts w:hint="eastAsia" w:ascii="仿宋" w:hAnsi="仿宋" w:eastAsia="仿宋" w:cs="仿宋"/>
          <w:color w:val="auto"/>
          <w:kern w:val="2"/>
          <w:sz w:val="28"/>
          <w:szCs w:val="28"/>
        </w:rPr>
        <w:t>双方</w:t>
      </w:r>
      <w:r>
        <w:rPr>
          <w:rFonts w:hint="eastAsia" w:ascii="仿宋" w:hAnsi="仿宋" w:eastAsia="仿宋" w:cs="仿宋"/>
          <w:color w:val="auto"/>
          <w:kern w:val="2"/>
          <w:sz w:val="28"/>
          <w:szCs w:val="28"/>
          <w:lang w:eastAsia="zh-CN"/>
        </w:rPr>
        <w:t>协商解决</w:t>
      </w:r>
      <w:r>
        <w:rPr>
          <w:rFonts w:hint="eastAsia" w:ascii="仿宋" w:hAnsi="仿宋" w:eastAsia="仿宋" w:cs="仿宋"/>
          <w:color w:val="auto"/>
          <w:kern w:val="2"/>
          <w:sz w:val="28"/>
          <w:szCs w:val="28"/>
        </w:rPr>
        <w:t>。</w:t>
      </w:r>
    </w:p>
    <w:p>
      <w:pPr>
        <w:widowControl/>
        <w:ind w:firstLine="560" w:firstLineChars="200"/>
        <w:jc w:val="left"/>
        <w:rPr>
          <w:rFonts w:hint="eastAsia" w:ascii="黑体" w:hAnsi="黑体" w:eastAsia="黑体" w:cs="黑体"/>
          <w:b w:val="0"/>
          <w:bCs/>
          <w:kern w:val="2"/>
          <w:sz w:val="28"/>
          <w:szCs w:val="28"/>
        </w:rPr>
      </w:pPr>
      <w:r>
        <w:rPr>
          <w:rFonts w:hint="eastAsia" w:ascii="黑体" w:hAnsi="黑体" w:eastAsia="黑体" w:cs="黑体"/>
          <w:b w:val="0"/>
          <w:bCs/>
          <w:sz w:val="28"/>
          <w:szCs w:val="28"/>
          <w:lang w:eastAsia="zh-CN"/>
        </w:rPr>
        <w:t>十一</w:t>
      </w:r>
      <w:r>
        <w:rPr>
          <w:rFonts w:hint="eastAsia" w:ascii="黑体" w:hAnsi="黑体" w:eastAsia="黑体" w:cs="黑体"/>
          <w:b w:val="0"/>
          <w:bCs/>
          <w:sz w:val="28"/>
          <w:szCs w:val="28"/>
        </w:rPr>
        <w:t>、争议的解决办法</w:t>
      </w:r>
    </w:p>
    <w:p>
      <w:pPr>
        <w:pStyle w:val="292"/>
        <w:tabs>
          <w:tab w:val="left" w:pos="840"/>
        </w:tabs>
        <w:spacing w:line="360" w:lineRule="auto"/>
        <w:ind w:left="519" w:leftChars="114" w:hanging="280" w:hangingChars="100"/>
        <w:rPr>
          <w:rFonts w:hint="eastAsia" w:ascii="仿宋" w:hAnsi="仿宋" w:eastAsia="仿宋" w:cs="仿宋"/>
          <w:kern w:val="2"/>
          <w:sz w:val="28"/>
          <w:szCs w:val="28"/>
        </w:rPr>
      </w:pPr>
      <w:r>
        <w:rPr>
          <w:rFonts w:hint="eastAsia" w:ascii="仿宋" w:hAnsi="仿宋" w:eastAsia="仿宋" w:cs="仿宋"/>
          <w:kern w:val="2"/>
          <w:sz w:val="28"/>
          <w:szCs w:val="28"/>
        </w:rPr>
        <w:t xml:space="preserve">   本合同</w:t>
      </w:r>
      <w:r>
        <w:rPr>
          <w:rFonts w:hint="eastAsia" w:ascii="仿宋" w:hAnsi="仿宋" w:eastAsia="仿宋" w:cs="仿宋"/>
          <w:kern w:val="2"/>
          <w:sz w:val="28"/>
          <w:szCs w:val="28"/>
          <w:lang w:eastAsia="zh-CN"/>
        </w:rPr>
        <w:t>履行期间</w:t>
      </w:r>
      <w:r>
        <w:rPr>
          <w:rFonts w:hint="eastAsia" w:ascii="仿宋" w:hAnsi="仿宋" w:eastAsia="仿宋" w:cs="仿宋"/>
          <w:kern w:val="2"/>
          <w:sz w:val="28"/>
          <w:szCs w:val="28"/>
        </w:rPr>
        <w:t>发生争议，由双方协商解决，协商不成时，</w:t>
      </w:r>
      <w:r>
        <w:rPr>
          <w:rFonts w:hint="eastAsia" w:ascii="仿宋" w:hAnsi="仿宋" w:eastAsia="仿宋" w:cs="仿宋"/>
          <w:kern w:val="2"/>
          <w:sz w:val="28"/>
          <w:szCs w:val="28"/>
          <w:lang w:eastAsia="zh-CN"/>
        </w:rPr>
        <w:t>可</w:t>
      </w:r>
      <w:r>
        <w:rPr>
          <w:rFonts w:hint="eastAsia" w:ascii="仿宋" w:hAnsi="仿宋" w:eastAsia="仿宋" w:cs="仿宋"/>
          <w:kern w:val="2"/>
          <w:sz w:val="28"/>
          <w:szCs w:val="28"/>
        </w:rPr>
        <w:t>向甲方所在地人民法院提起诉讼。</w:t>
      </w:r>
    </w:p>
    <w:p>
      <w:pPr>
        <w:pStyle w:val="292"/>
        <w:tabs>
          <w:tab w:val="left" w:pos="840"/>
        </w:tabs>
        <w:spacing w:line="360" w:lineRule="auto"/>
        <w:ind w:left="479" w:leftChars="228"/>
        <w:rPr>
          <w:rFonts w:hint="eastAsia" w:ascii="黑体" w:hAnsi="黑体" w:eastAsia="黑体" w:cs="黑体"/>
          <w:b w:val="0"/>
          <w:bCs/>
          <w:i w:val="0"/>
          <w:iCs w:val="0"/>
          <w:kern w:val="2"/>
          <w:sz w:val="28"/>
          <w:szCs w:val="28"/>
        </w:rPr>
      </w:pPr>
      <w:r>
        <w:rPr>
          <w:rFonts w:hint="eastAsia" w:ascii="黑体" w:hAnsi="黑体" w:eastAsia="黑体" w:cs="黑体"/>
          <w:b w:val="0"/>
          <w:bCs/>
          <w:i w:val="0"/>
          <w:iCs w:val="0"/>
          <w:kern w:val="2"/>
          <w:sz w:val="28"/>
          <w:szCs w:val="28"/>
        </w:rPr>
        <w:t>十</w:t>
      </w:r>
      <w:r>
        <w:rPr>
          <w:rFonts w:hint="eastAsia" w:ascii="黑体" w:hAnsi="黑体" w:eastAsia="黑体" w:cs="黑体"/>
          <w:b w:val="0"/>
          <w:bCs/>
          <w:i w:val="0"/>
          <w:iCs w:val="0"/>
          <w:kern w:val="2"/>
          <w:sz w:val="28"/>
          <w:szCs w:val="28"/>
          <w:lang w:eastAsia="zh-CN"/>
        </w:rPr>
        <w:t>二</w:t>
      </w:r>
      <w:r>
        <w:rPr>
          <w:rFonts w:hint="eastAsia" w:ascii="黑体" w:hAnsi="黑体" w:eastAsia="黑体" w:cs="黑体"/>
          <w:b w:val="0"/>
          <w:bCs/>
          <w:i w:val="0"/>
          <w:iCs w:val="0"/>
          <w:kern w:val="2"/>
          <w:sz w:val="28"/>
          <w:szCs w:val="28"/>
        </w:rPr>
        <w:t>、其他</w:t>
      </w:r>
    </w:p>
    <w:p>
      <w:pPr>
        <w:pStyle w:val="294"/>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本合同一式</w:t>
      </w:r>
      <w:r>
        <w:rPr>
          <w:rFonts w:hint="eastAsia" w:ascii="仿宋" w:hAnsi="仿宋" w:eastAsia="仿宋" w:cs="仿宋"/>
          <w:sz w:val="28"/>
          <w:szCs w:val="28"/>
          <w:u w:val="single"/>
        </w:rPr>
        <w:t xml:space="preserve">  五 </w:t>
      </w:r>
      <w:r>
        <w:rPr>
          <w:rFonts w:hint="eastAsia" w:ascii="仿宋" w:hAnsi="仿宋" w:eastAsia="仿宋" w:cs="仿宋"/>
          <w:sz w:val="28"/>
          <w:szCs w:val="28"/>
        </w:rPr>
        <w:t>份，具有同等效力，甲方执</w:t>
      </w:r>
      <w:r>
        <w:rPr>
          <w:rFonts w:hint="eastAsia" w:ascii="仿宋" w:hAnsi="仿宋" w:eastAsia="仿宋" w:cs="仿宋"/>
          <w:sz w:val="28"/>
          <w:szCs w:val="28"/>
          <w:u w:val="single"/>
        </w:rPr>
        <w:t xml:space="preserve">   </w:t>
      </w:r>
      <w:r>
        <w:rPr>
          <w:rFonts w:hint="eastAsia" w:ascii="仿宋" w:hAnsi="仿宋" w:eastAsia="仿宋" w:cs="仿宋"/>
          <w:sz w:val="28"/>
          <w:szCs w:val="28"/>
        </w:rPr>
        <w:t>份，乙方执</w:t>
      </w:r>
      <w:r>
        <w:rPr>
          <w:rFonts w:hint="eastAsia" w:ascii="仿宋" w:hAnsi="仿宋" w:eastAsia="仿宋" w:cs="仿宋"/>
          <w:sz w:val="28"/>
          <w:szCs w:val="28"/>
          <w:u w:val="single"/>
        </w:rPr>
        <w:t xml:space="preserve">   </w:t>
      </w:r>
      <w:r>
        <w:rPr>
          <w:rFonts w:hint="eastAsia" w:ascii="仿宋" w:hAnsi="仿宋" w:eastAsia="仿宋" w:cs="仿宋"/>
          <w:sz w:val="28"/>
          <w:szCs w:val="28"/>
        </w:rPr>
        <w:t>份。合同自双方签字盖章之日起生效。</w:t>
      </w:r>
    </w:p>
    <w:p>
      <w:pPr>
        <w:pStyle w:val="292"/>
        <w:spacing w:line="360" w:lineRule="auto"/>
        <w:rPr>
          <w:rFonts w:hint="eastAsia" w:ascii="仿宋" w:hAnsi="仿宋" w:eastAsia="仿宋" w:cs="仿宋"/>
          <w:kern w:val="2"/>
          <w:sz w:val="28"/>
          <w:szCs w:val="28"/>
        </w:rPr>
      </w:pPr>
    </w:p>
    <w:p>
      <w:pPr>
        <w:pStyle w:val="292"/>
        <w:tabs>
          <w:tab w:val="left" w:pos="840"/>
        </w:tabs>
        <w:spacing w:line="360" w:lineRule="auto"/>
        <w:ind w:left="456"/>
        <w:jc w:val="center"/>
        <w:rPr>
          <w:rFonts w:hint="eastAsia" w:ascii="仿宋" w:hAnsi="仿宋" w:eastAsia="仿宋" w:cs="仿宋"/>
          <w:b/>
          <w:kern w:val="2"/>
          <w:sz w:val="28"/>
          <w:szCs w:val="28"/>
        </w:rPr>
      </w:pPr>
    </w:p>
    <w:tbl>
      <w:tblPr>
        <w:tblStyle w:val="48"/>
        <w:tblW w:w="9072" w:type="dxa"/>
        <w:jc w:val="center"/>
        <w:tblInd w:w="0" w:type="dxa"/>
        <w:tblLayout w:type="fixed"/>
        <w:tblCellMar>
          <w:top w:w="0" w:type="dxa"/>
          <w:left w:w="108" w:type="dxa"/>
          <w:bottom w:w="0" w:type="dxa"/>
          <w:right w:w="108" w:type="dxa"/>
        </w:tblCellMar>
      </w:tblPr>
      <w:tblGrid>
        <w:gridCol w:w="1390"/>
        <w:gridCol w:w="3146"/>
        <w:gridCol w:w="1390"/>
        <w:gridCol w:w="3146"/>
      </w:tblGrid>
      <w:tr>
        <w:tblPrEx>
          <w:tblLayout w:type="fixed"/>
          <w:tblCellMar>
            <w:top w:w="0" w:type="dxa"/>
            <w:left w:w="108" w:type="dxa"/>
            <w:bottom w:w="0" w:type="dxa"/>
            <w:right w:w="108" w:type="dxa"/>
          </w:tblCellMar>
        </w:tblPrEx>
        <w:trPr>
          <w:trHeight w:val="567" w:hRule="atLeast"/>
          <w:jc w:val="center"/>
        </w:trPr>
        <w:tc>
          <w:tcPr>
            <w:tcW w:w="1390" w:type="dxa"/>
          </w:tcPr>
          <w:p>
            <w:pPr>
              <w:pStyle w:val="292"/>
              <w:spacing w:line="360" w:lineRule="auto"/>
              <w:rPr>
                <w:rFonts w:hint="eastAsia" w:ascii="仿宋" w:hAnsi="仿宋" w:eastAsia="仿宋" w:cs="仿宋"/>
                <w:b/>
                <w:kern w:val="2"/>
                <w:sz w:val="28"/>
                <w:szCs w:val="28"/>
              </w:rPr>
            </w:pPr>
            <w:r>
              <w:rPr>
                <w:rFonts w:hint="eastAsia" w:ascii="仿宋" w:hAnsi="仿宋" w:eastAsia="仿宋" w:cs="仿宋"/>
                <w:b/>
                <w:kern w:val="2"/>
                <w:sz w:val="28"/>
                <w:szCs w:val="28"/>
              </w:rPr>
              <w:t>甲方：</w:t>
            </w:r>
          </w:p>
        </w:tc>
        <w:tc>
          <w:tcPr>
            <w:tcW w:w="3146" w:type="dxa"/>
          </w:tcPr>
          <w:p>
            <w:pPr>
              <w:pStyle w:val="292"/>
              <w:spacing w:line="360" w:lineRule="auto"/>
              <w:ind w:right="480" w:firstLine="980" w:firstLineChars="350"/>
              <w:rPr>
                <w:rFonts w:hint="eastAsia" w:ascii="仿宋" w:hAnsi="仿宋" w:eastAsia="仿宋" w:cs="仿宋"/>
                <w:kern w:val="2"/>
                <w:sz w:val="28"/>
                <w:szCs w:val="28"/>
              </w:rPr>
            </w:pPr>
            <w:r>
              <w:rPr>
                <w:rFonts w:hint="eastAsia" w:ascii="仿宋" w:hAnsi="仿宋" w:eastAsia="仿宋" w:cs="仿宋"/>
                <w:kern w:val="2"/>
                <w:sz w:val="28"/>
                <w:szCs w:val="28"/>
              </w:rPr>
              <w:t>（盖章）</w:t>
            </w:r>
          </w:p>
        </w:tc>
        <w:tc>
          <w:tcPr>
            <w:tcW w:w="1390" w:type="dxa"/>
          </w:tcPr>
          <w:p>
            <w:pPr>
              <w:pStyle w:val="292"/>
              <w:spacing w:line="360" w:lineRule="auto"/>
              <w:rPr>
                <w:rFonts w:hint="eastAsia" w:ascii="仿宋" w:hAnsi="仿宋" w:eastAsia="仿宋" w:cs="仿宋"/>
                <w:b/>
                <w:kern w:val="2"/>
                <w:sz w:val="28"/>
                <w:szCs w:val="28"/>
              </w:rPr>
            </w:pPr>
            <w:r>
              <w:rPr>
                <w:rFonts w:hint="eastAsia" w:ascii="仿宋" w:hAnsi="仿宋" w:eastAsia="仿宋" w:cs="仿宋"/>
                <w:b/>
                <w:kern w:val="2"/>
                <w:sz w:val="28"/>
                <w:szCs w:val="28"/>
              </w:rPr>
              <w:t>乙方：</w:t>
            </w:r>
          </w:p>
        </w:tc>
        <w:tc>
          <w:tcPr>
            <w:tcW w:w="3146" w:type="dxa"/>
          </w:tcPr>
          <w:p>
            <w:pPr>
              <w:pStyle w:val="292"/>
              <w:spacing w:line="360" w:lineRule="auto"/>
              <w:ind w:right="480" w:firstLine="980" w:firstLineChars="350"/>
              <w:rPr>
                <w:rFonts w:hint="eastAsia" w:ascii="仿宋" w:hAnsi="仿宋" w:eastAsia="仿宋" w:cs="仿宋"/>
                <w:kern w:val="2"/>
                <w:sz w:val="28"/>
                <w:szCs w:val="28"/>
              </w:rPr>
            </w:pPr>
            <w:r>
              <w:rPr>
                <w:rFonts w:hint="eastAsia" w:ascii="仿宋" w:hAnsi="仿宋" w:eastAsia="仿宋" w:cs="仿宋"/>
                <w:kern w:val="2"/>
                <w:sz w:val="28"/>
                <w:szCs w:val="28"/>
              </w:rPr>
              <w:t>（盖章）</w:t>
            </w:r>
          </w:p>
        </w:tc>
      </w:tr>
      <w:tr>
        <w:tblPrEx>
          <w:tblLayout w:type="fixed"/>
          <w:tblCellMar>
            <w:top w:w="0" w:type="dxa"/>
            <w:left w:w="108" w:type="dxa"/>
            <w:bottom w:w="0" w:type="dxa"/>
            <w:right w:w="108" w:type="dxa"/>
          </w:tblCellMar>
        </w:tblPrEx>
        <w:trPr>
          <w:trHeight w:val="567" w:hRule="atLeast"/>
          <w:jc w:val="center"/>
        </w:trPr>
        <w:tc>
          <w:tcPr>
            <w:tcW w:w="4536" w:type="dxa"/>
            <w:gridSpan w:val="2"/>
          </w:tcPr>
          <w:p>
            <w:pPr>
              <w:pStyle w:val="292"/>
              <w:spacing w:line="360" w:lineRule="auto"/>
              <w:rPr>
                <w:rFonts w:hint="eastAsia" w:ascii="仿宋" w:hAnsi="仿宋" w:eastAsia="仿宋" w:cs="仿宋"/>
                <w:kern w:val="2"/>
                <w:sz w:val="28"/>
                <w:szCs w:val="28"/>
              </w:rPr>
            </w:pPr>
            <w:r>
              <w:rPr>
                <w:rFonts w:hint="eastAsia" w:ascii="仿宋" w:hAnsi="仿宋" w:eastAsia="仿宋" w:cs="仿宋"/>
                <w:b/>
                <w:kern w:val="2"/>
                <w:sz w:val="28"/>
                <w:szCs w:val="28"/>
              </w:rPr>
              <w:t>签约代表：</w:t>
            </w:r>
          </w:p>
        </w:tc>
        <w:tc>
          <w:tcPr>
            <w:tcW w:w="4536" w:type="dxa"/>
            <w:gridSpan w:val="2"/>
          </w:tcPr>
          <w:p>
            <w:pPr>
              <w:pStyle w:val="292"/>
              <w:spacing w:line="360" w:lineRule="auto"/>
              <w:rPr>
                <w:rFonts w:hint="eastAsia" w:ascii="仿宋" w:hAnsi="仿宋" w:eastAsia="仿宋" w:cs="仿宋"/>
                <w:kern w:val="2"/>
                <w:sz w:val="28"/>
                <w:szCs w:val="28"/>
              </w:rPr>
            </w:pPr>
            <w:r>
              <w:rPr>
                <w:rFonts w:hint="eastAsia" w:ascii="仿宋" w:hAnsi="仿宋" w:eastAsia="仿宋" w:cs="仿宋"/>
                <w:b/>
                <w:kern w:val="2"/>
                <w:sz w:val="28"/>
                <w:szCs w:val="28"/>
              </w:rPr>
              <w:t>签约代表：</w:t>
            </w:r>
          </w:p>
        </w:tc>
      </w:tr>
      <w:tr>
        <w:tblPrEx>
          <w:tblLayout w:type="fixed"/>
          <w:tblCellMar>
            <w:top w:w="0" w:type="dxa"/>
            <w:left w:w="108" w:type="dxa"/>
            <w:bottom w:w="0" w:type="dxa"/>
            <w:right w:w="108" w:type="dxa"/>
          </w:tblCellMar>
        </w:tblPrEx>
        <w:trPr>
          <w:trHeight w:val="567" w:hRule="atLeast"/>
          <w:jc w:val="center"/>
        </w:trPr>
        <w:tc>
          <w:tcPr>
            <w:tcW w:w="4536" w:type="dxa"/>
            <w:gridSpan w:val="2"/>
          </w:tcPr>
          <w:p>
            <w:pPr>
              <w:pStyle w:val="292"/>
              <w:spacing w:line="360" w:lineRule="auto"/>
              <w:rPr>
                <w:rFonts w:hint="eastAsia" w:ascii="仿宋" w:hAnsi="仿宋" w:eastAsia="仿宋" w:cs="仿宋"/>
                <w:kern w:val="2"/>
                <w:sz w:val="28"/>
                <w:szCs w:val="28"/>
              </w:rPr>
            </w:pPr>
            <w:r>
              <w:rPr>
                <w:rFonts w:hint="eastAsia" w:ascii="仿宋" w:hAnsi="仿宋" w:eastAsia="仿宋" w:cs="仿宋"/>
                <w:b/>
                <w:kern w:val="2"/>
                <w:sz w:val="28"/>
                <w:szCs w:val="28"/>
              </w:rPr>
              <w:t>地    址：</w:t>
            </w:r>
          </w:p>
        </w:tc>
        <w:tc>
          <w:tcPr>
            <w:tcW w:w="4536" w:type="dxa"/>
            <w:gridSpan w:val="2"/>
          </w:tcPr>
          <w:p>
            <w:pPr>
              <w:pStyle w:val="292"/>
              <w:spacing w:line="360" w:lineRule="auto"/>
              <w:rPr>
                <w:rFonts w:hint="eastAsia" w:ascii="仿宋" w:hAnsi="仿宋" w:eastAsia="仿宋" w:cs="仿宋"/>
                <w:kern w:val="2"/>
                <w:sz w:val="28"/>
                <w:szCs w:val="28"/>
              </w:rPr>
            </w:pPr>
            <w:r>
              <w:rPr>
                <w:rFonts w:hint="eastAsia" w:ascii="仿宋" w:hAnsi="仿宋" w:eastAsia="仿宋" w:cs="仿宋"/>
                <w:b/>
                <w:kern w:val="2"/>
                <w:sz w:val="28"/>
                <w:szCs w:val="28"/>
              </w:rPr>
              <w:t>地    址：</w:t>
            </w:r>
          </w:p>
        </w:tc>
      </w:tr>
      <w:tr>
        <w:tblPrEx>
          <w:tblLayout w:type="fixed"/>
          <w:tblCellMar>
            <w:top w:w="0" w:type="dxa"/>
            <w:left w:w="108" w:type="dxa"/>
            <w:bottom w:w="0" w:type="dxa"/>
            <w:right w:w="108" w:type="dxa"/>
          </w:tblCellMar>
        </w:tblPrEx>
        <w:trPr>
          <w:trHeight w:val="567" w:hRule="atLeast"/>
          <w:jc w:val="center"/>
        </w:trPr>
        <w:tc>
          <w:tcPr>
            <w:tcW w:w="4536" w:type="dxa"/>
            <w:gridSpan w:val="2"/>
          </w:tcPr>
          <w:p>
            <w:pPr>
              <w:pStyle w:val="292"/>
              <w:spacing w:line="360" w:lineRule="auto"/>
              <w:rPr>
                <w:rFonts w:hint="eastAsia" w:ascii="仿宋" w:hAnsi="仿宋" w:eastAsia="仿宋" w:cs="仿宋"/>
                <w:kern w:val="2"/>
                <w:sz w:val="28"/>
                <w:szCs w:val="28"/>
              </w:rPr>
            </w:pPr>
            <w:r>
              <w:rPr>
                <w:rFonts w:hint="eastAsia" w:ascii="仿宋" w:hAnsi="仿宋" w:eastAsia="仿宋" w:cs="仿宋"/>
                <w:b/>
                <w:kern w:val="2"/>
                <w:sz w:val="28"/>
                <w:szCs w:val="28"/>
              </w:rPr>
              <w:t>电    话：</w:t>
            </w:r>
          </w:p>
        </w:tc>
        <w:tc>
          <w:tcPr>
            <w:tcW w:w="4536" w:type="dxa"/>
            <w:gridSpan w:val="2"/>
          </w:tcPr>
          <w:p>
            <w:pPr>
              <w:pStyle w:val="292"/>
              <w:spacing w:line="360" w:lineRule="auto"/>
              <w:rPr>
                <w:rFonts w:hint="eastAsia" w:ascii="仿宋" w:hAnsi="仿宋" w:eastAsia="仿宋" w:cs="仿宋"/>
                <w:kern w:val="2"/>
                <w:sz w:val="28"/>
                <w:szCs w:val="28"/>
              </w:rPr>
            </w:pPr>
            <w:r>
              <w:rPr>
                <w:rFonts w:hint="eastAsia" w:ascii="仿宋" w:hAnsi="仿宋" w:eastAsia="仿宋" w:cs="仿宋"/>
                <w:b/>
                <w:kern w:val="2"/>
                <w:sz w:val="28"/>
                <w:szCs w:val="28"/>
              </w:rPr>
              <w:t>电    话：</w:t>
            </w:r>
          </w:p>
        </w:tc>
      </w:tr>
      <w:tr>
        <w:tblPrEx>
          <w:tblLayout w:type="fixed"/>
          <w:tblCellMar>
            <w:top w:w="0" w:type="dxa"/>
            <w:left w:w="108" w:type="dxa"/>
            <w:bottom w:w="0" w:type="dxa"/>
            <w:right w:w="108" w:type="dxa"/>
          </w:tblCellMar>
        </w:tblPrEx>
        <w:trPr>
          <w:trHeight w:val="567" w:hRule="atLeast"/>
          <w:jc w:val="center"/>
        </w:trPr>
        <w:tc>
          <w:tcPr>
            <w:tcW w:w="4536" w:type="dxa"/>
            <w:gridSpan w:val="2"/>
          </w:tcPr>
          <w:p>
            <w:pPr>
              <w:pStyle w:val="292"/>
              <w:spacing w:line="360" w:lineRule="auto"/>
              <w:rPr>
                <w:rFonts w:hint="eastAsia" w:ascii="仿宋" w:hAnsi="仿宋" w:eastAsia="仿宋" w:cs="仿宋"/>
                <w:kern w:val="2"/>
                <w:sz w:val="28"/>
                <w:szCs w:val="28"/>
              </w:rPr>
            </w:pPr>
            <w:r>
              <w:rPr>
                <w:rFonts w:hint="eastAsia" w:ascii="仿宋" w:hAnsi="仿宋" w:eastAsia="仿宋" w:cs="仿宋"/>
                <w:b/>
                <w:kern w:val="2"/>
                <w:sz w:val="28"/>
                <w:szCs w:val="28"/>
              </w:rPr>
              <w:t>传    真：</w:t>
            </w:r>
          </w:p>
        </w:tc>
        <w:tc>
          <w:tcPr>
            <w:tcW w:w="4536" w:type="dxa"/>
            <w:gridSpan w:val="2"/>
          </w:tcPr>
          <w:p>
            <w:pPr>
              <w:pStyle w:val="292"/>
              <w:spacing w:line="360" w:lineRule="auto"/>
              <w:rPr>
                <w:rFonts w:hint="eastAsia" w:ascii="仿宋" w:hAnsi="仿宋" w:eastAsia="仿宋" w:cs="仿宋"/>
                <w:kern w:val="2"/>
                <w:sz w:val="28"/>
                <w:szCs w:val="28"/>
              </w:rPr>
            </w:pPr>
            <w:r>
              <w:rPr>
                <w:rFonts w:hint="eastAsia" w:ascii="仿宋" w:hAnsi="仿宋" w:eastAsia="仿宋" w:cs="仿宋"/>
                <w:b/>
                <w:kern w:val="2"/>
                <w:sz w:val="28"/>
                <w:szCs w:val="28"/>
              </w:rPr>
              <w:t>传    真：</w:t>
            </w:r>
          </w:p>
        </w:tc>
      </w:tr>
      <w:tr>
        <w:tblPrEx>
          <w:tblLayout w:type="fixed"/>
          <w:tblCellMar>
            <w:top w:w="0" w:type="dxa"/>
            <w:left w:w="108" w:type="dxa"/>
            <w:bottom w:w="0" w:type="dxa"/>
            <w:right w:w="108" w:type="dxa"/>
          </w:tblCellMar>
        </w:tblPrEx>
        <w:trPr>
          <w:trHeight w:val="567" w:hRule="atLeast"/>
          <w:jc w:val="center"/>
        </w:trPr>
        <w:tc>
          <w:tcPr>
            <w:tcW w:w="4536" w:type="dxa"/>
            <w:gridSpan w:val="2"/>
          </w:tcPr>
          <w:p>
            <w:pPr>
              <w:pStyle w:val="292"/>
              <w:spacing w:line="360" w:lineRule="auto"/>
              <w:rPr>
                <w:rFonts w:hint="eastAsia" w:ascii="仿宋" w:hAnsi="仿宋" w:eastAsia="仿宋" w:cs="仿宋"/>
                <w:kern w:val="2"/>
                <w:sz w:val="28"/>
                <w:szCs w:val="28"/>
              </w:rPr>
            </w:pPr>
            <w:r>
              <w:rPr>
                <w:rFonts w:hint="eastAsia" w:ascii="仿宋" w:hAnsi="仿宋" w:eastAsia="仿宋" w:cs="仿宋"/>
                <w:b/>
                <w:kern w:val="2"/>
                <w:sz w:val="28"/>
                <w:szCs w:val="28"/>
              </w:rPr>
              <w:t>签约日期：</w:t>
            </w:r>
            <w:r>
              <w:rPr>
                <w:rFonts w:hint="eastAsia" w:ascii="仿宋" w:hAnsi="仿宋" w:eastAsia="仿宋" w:cs="仿宋"/>
                <w:b/>
                <w:kern w:val="2"/>
                <w:sz w:val="28"/>
                <w:szCs w:val="28"/>
                <w:lang w:val="en-US" w:eastAsia="zh-CN"/>
              </w:rPr>
              <w:t xml:space="preserve">       </w:t>
            </w:r>
            <w:r>
              <w:rPr>
                <w:rFonts w:hint="eastAsia" w:ascii="仿宋" w:hAnsi="仿宋" w:eastAsia="仿宋" w:cs="仿宋"/>
                <w:kern w:val="2"/>
                <w:sz w:val="28"/>
                <w:szCs w:val="28"/>
              </w:rPr>
              <w:t>年   月   日</w:t>
            </w:r>
          </w:p>
        </w:tc>
        <w:tc>
          <w:tcPr>
            <w:tcW w:w="4536" w:type="dxa"/>
            <w:gridSpan w:val="2"/>
          </w:tcPr>
          <w:p>
            <w:pPr>
              <w:pStyle w:val="292"/>
              <w:spacing w:line="360" w:lineRule="auto"/>
              <w:rPr>
                <w:rFonts w:hint="eastAsia" w:ascii="仿宋" w:hAnsi="仿宋" w:eastAsia="仿宋" w:cs="仿宋"/>
                <w:kern w:val="2"/>
                <w:sz w:val="28"/>
                <w:szCs w:val="28"/>
              </w:rPr>
            </w:pPr>
            <w:r>
              <w:rPr>
                <w:rFonts w:hint="eastAsia" w:ascii="仿宋" w:hAnsi="仿宋" w:eastAsia="仿宋" w:cs="仿宋"/>
                <w:b/>
                <w:kern w:val="2"/>
                <w:sz w:val="28"/>
                <w:szCs w:val="28"/>
              </w:rPr>
              <w:t>签约日期：</w:t>
            </w:r>
            <w:r>
              <w:rPr>
                <w:rFonts w:hint="eastAsia" w:ascii="仿宋" w:hAnsi="仿宋" w:eastAsia="仿宋" w:cs="仿宋"/>
                <w:b/>
                <w:kern w:val="2"/>
                <w:sz w:val="28"/>
                <w:szCs w:val="28"/>
                <w:lang w:val="en-US" w:eastAsia="zh-CN"/>
              </w:rPr>
              <w:t xml:space="preserve">     </w:t>
            </w:r>
            <w:r>
              <w:rPr>
                <w:rFonts w:hint="eastAsia" w:ascii="仿宋" w:hAnsi="仿宋" w:eastAsia="仿宋" w:cs="仿宋"/>
                <w:kern w:val="2"/>
                <w:sz w:val="28"/>
                <w:szCs w:val="28"/>
              </w:rPr>
              <w:t xml:space="preserve"> 年   月   日</w:t>
            </w:r>
          </w:p>
        </w:tc>
      </w:tr>
    </w:tbl>
    <w:p>
      <w:pPr>
        <w:rPr>
          <w:rFonts w:hint="eastAsia" w:ascii="仿宋" w:hAnsi="仿宋" w:eastAsia="仿宋" w:cs="仿宋"/>
          <w:sz w:val="28"/>
          <w:szCs w:val="28"/>
          <w:highlight w:val="white"/>
        </w:rPr>
      </w:pPr>
      <w:r>
        <w:rPr>
          <w:rFonts w:hint="eastAsia" w:ascii="仿宋" w:hAnsi="仿宋" w:eastAsia="仿宋" w:cs="仿宋"/>
          <w:sz w:val="28"/>
          <w:szCs w:val="28"/>
          <w:highlight w:val="white"/>
        </w:rPr>
        <w:t xml:space="preserve"> </w:t>
      </w:r>
    </w:p>
    <w:p>
      <w:pPr>
        <w:tabs>
          <w:tab w:val="left" w:pos="720"/>
        </w:tabs>
        <w:spacing w:line="360" w:lineRule="auto"/>
        <w:ind w:left="-424" w:leftChars="-202" w:right="-708" w:rightChars="-337"/>
        <w:jc w:val="center"/>
        <w:rPr>
          <w:rFonts w:hint="eastAsia" w:ascii="仿宋" w:hAnsi="仿宋" w:eastAsia="仿宋" w:cs="仿宋"/>
          <w:b/>
          <w:sz w:val="28"/>
          <w:szCs w:val="28"/>
        </w:rPr>
      </w:pPr>
    </w:p>
    <w:p>
      <w:pPr>
        <w:tabs>
          <w:tab w:val="left" w:pos="720"/>
        </w:tabs>
        <w:spacing w:line="360" w:lineRule="auto"/>
        <w:ind w:left="-424" w:leftChars="-202" w:right="-708" w:rightChars="-337"/>
        <w:jc w:val="center"/>
        <w:rPr>
          <w:rFonts w:hint="eastAsia" w:ascii="仿宋" w:hAnsi="仿宋" w:eastAsia="仿宋" w:cs="仿宋"/>
          <w:b/>
          <w:sz w:val="28"/>
          <w:szCs w:val="28"/>
        </w:rPr>
      </w:pPr>
    </w:p>
    <w:p>
      <w:pPr>
        <w:snapToGrid w:val="0"/>
        <w:spacing w:before="100" w:beforeAutospacing="1" w:after="100" w:afterAutospacing="1" w:line="360" w:lineRule="auto"/>
        <w:ind w:right="743" w:rightChars="354"/>
        <w:jc w:val="center"/>
        <w:rPr>
          <w:rFonts w:hint="eastAsia" w:ascii="仿宋" w:hAnsi="仿宋" w:eastAsia="仿宋" w:cs="仿宋"/>
          <w:b/>
          <w:sz w:val="28"/>
          <w:szCs w:val="28"/>
        </w:rPr>
      </w:pPr>
    </w:p>
    <w:p>
      <w:pPr>
        <w:pStyle w:val="2"/>
        <w:rPr>
          <w:rFonts w:hint="eastAsia" w:ascii="仿宋" w:hAnsi="仿宋" w:eastAsia="仿宋" w:cs="仿宋"/>
          <w:sz w:val="28"/>
          <w:szCs w:val="28"/>
        </w:rPr>
      </w:pPr>
    </w:p>
    <w:p>
      <w:pPr>
        <w:snapToGrid w:val="0"/>
        <w:spacing w:before="100" w:beforeAutospacing="1" w:after="100" w:afterAutospacing="1" w:line="360" w:lineRule="auto"/>
        <w:ind w:right="743" w:rightChars="354"/>
        <w:jc w:val="center"/>
        <w:rPr>
          <w:rFonts w:hint="eastAsia" w:ascii="仿宋" w:hAnsi="仿宋" w:eastAsia="仿宋" w:cs="仿宋"/>
          <w:b/>
          <w:sz w:val="28"/>
          <w:szCs w:val="28"/>
        </w:rPr>
      </w:pPr>
    </w:p>
    <w:p>
      <w:pPr>
        <w:snapToGrid w:val="0"/>
        <w:spacing w:before="100" w:beforeAutospacing="1" w:after="100" w:afterAutospacing="1" w:line="360" w:lineRule="auto"/>
        <w:ind w:right="743" w:rightChars="354"/>
        <w:jc w:val="center"/>
        <w:rPr>
          <w:rFonts w:hint="eastAsia" w:ascii="仿宋" w:hAnsi="仿宋" w:eastAsia="仿宋" w:cs="仿宋"/>
          <w:b/>
          <w:sz w:val="28"/>
          <w:szCs w:val="28"/>
        </w:rPr>
      </w:pPr>
    </w:p>
    <w:p>
      <w:pPr>
        <w:snapToGrid w:val="0"/>
        <w:spacing w:before="100" w:beforeAutospacing="1" w:after="100" w:afterAutospacing="1" w:line="360" w:lineRule="auto"/>
        <w:ind w:right="743" w:rightChars="354"/>
        <w:jc w:val="center"/>
        <w:rPr>
          <w:rFonts w:hint="eastAsia" w:ascii="仿宋" w:hAnsi="仿宋" w:eastAsia="仿宋" w:cs="仿宋"/>
          <w:b/>
          <w:sz w:val="28"/>
          <w:szCs w:val="28"/>
        </w:rPr>
      </w:pPr>
    </w:p>
    <w:p>
      <w:pPr>
        <w:snapToGrid w:val="0"/>
        <w:spacing w:before="100" w:beforeAutospacing="1" w:after="100" w:afterAutospacing="1" w:line="360" w:lineRule="auto"/>
        <w:ind w:right="743" w:rightChars="354"/>
        <w:jc w:val="center"/>
        <w:rPr>
          <w:rFonts w:hint="eastAsia" w:ascii="宋体" w:hAnsi="宋体" w:eastAsia="宋体" w:cs="宋体"/>
          <w:b/>
          <w:sz w:val="44"/>
          <w:szCs w:val="44"/>
        </w:rPr>
      </w:pPr>
      <w:r>
        <w:rPr>
          <w:rFonts w:hint="eastAsia" w:ascii="宋体" w:hAnsi="宋体" w:eastAsia="宋体" w:cs="宋体"/>
          <w:b/>
          <w:sz w:val="44"/>
          <w:szCs w:val="44"/>
        </w:rPr>
        <w:t>第六部分  报价文件格式</w:t>
      </w:r>
    </w:p>
    <w:p>
      <w:pPr>
        <w:pStyle w:val="23"/>
        <w:tabs>
          <w:tab w:val="left" w:pos="1260"/>
        </w:tabs>
        <w:spacing w:line="360" w:lineRule="auto"/>
        <w:jc w:val="center"/>
        <w:rPr>
          <w:rFonts w:hint="eastAsia" w:ascii="仿宋" w:hAnsi="仿宋" w:eastAsia="仿宋" w:cs="仿宋"/>
          <w:b/>
          <w:spacing w:val="100"/>
          <w:w w:val="110"/>
          <w:sz w:val="28"/>
          <w:szCs w:val="28"/>
        </w:rPr>
      </w:pPr>
    </w:p>
    <w:p>
      <w:pPr>
        <w:pStyle w:val="23"/>
        <w:tabs>
          <w:tab w:val="left" w:pos="1260"/>
        </w:tabs>
        <w:spacing w:line="360" w:lineRule="auto"/>
        <w:ind w:firstLine="1371" w:firstLineChars="200"/>
        <w:jc w:val="center"/>
        <w:rPr>
          <w:rFonts w:hint="eastAsia" w:ascii="宋体" w:hAnsi="宋体" w:eastAsia="宋体" w:cs="宋体"/>
          <w:b/>
          <w:bCs w:val="0"/>
          <w:spacing w:val="100"/>
          <w:w w:val="110"/>
          <w:sz w:val="44"/>
          <w:szCs w:val="44"/>
        </w:rPr>
      </w:pPr>
      <w:r>
        <w:rPr>
          <w:rFonts w:hint="eastAsia" w:ascii="宋体" w:hAnsi="宋体" w:eastAsia="宋体" w:cs="宋体"/>
          <w:b/>
          <w:bCs w:val="0"/>
          <w:spacing w:val="100"/>
          <w:w w:val="110"/>
          <w:sz w:val="44"/>
          <w:szCs w:val="44"/>
        </w:rPr>
        <w:t>汕尾职业技术学院采购</w:t>
      </w:r>
    </w:p>
    <w:p>
      <w:pPr>
        <w:pStyle w:val="23"/>
        <w:tabs>
          <w:tab w:val="left" w:pos="1260"/>
        </w:tabs>
        <w:spacing w:line="360" w:lineRule="auto"/>
        <w:jc w:val="center"/>
        <w:rPr>
          <w:rFonts w:hint="eastAsia" w:ascii="宋体" w:hAnsi="宋体" w:eastAsia="宋体" w:cs="宋体"/>
          <w:b/>
          <w:bCs w:val="0"/>
          <w:spacing w:val="100"/>
          <w:w w:val="110"/>
          <w:sz w:val="44"/>
          <w:szCs w:val="44"/>
        </w:rPr>
      </w:pPr>
      <w:r>
        <w:rPr>
          <w:rFonts w:hint="eastAsia" w:ascii="宋体" w:hAnsi="宋体" w:eastAsia="宋体" w:cs="宋体"/>
          <w:b/>
          <w:bCs w:val="0"/>
          <w:spacing w:val="100"/>
          <w:w w:val="110"/>
          <w:sz w:val="44"/>
          <w:szCs w:val="44"/>
        </w:rPr>
        <w:t>竞争性磋商</w:t>
      </w:r>
    </w:p>
    <w:p>
      <w:pPr>
        <w:pStyle w:val="23"/>
        <w:tabs>
          <w:tab w:val="left" w:pos="1260"/>
        </w:tabs>
        <w:spacing w:line="360" w:lineRule="auto"/>
        <w:jc w:val="center"/>
        <w:rPr>
          <w:rFonts w:hint="eastAsia" w:ascii="宋体" w:hAnsi="宋体" w:eastAsia="宋体" w:cs="宋体"/>
          <w:b/>
          <w:bCs w:val="0"/>
          <w:spacing w:val="100"/>
          <w:w w:val="110"/>
          <w:sz w:val="44"/>
          <w:szCs w:val="44"/>
        </w:rPr>
      </w:pPr>
      <w:r>
        <w:rPr>
          <w:rFonts w:hint="eastAsia" w:ascii="宋体" w:hAnsi="宋体" w:eastAsia="宋体" w:cs="宋体"/>
          <w:b/>
          <w:bCs w:val="0"/>
          <w:spacing w:val="100"/>
          <w:w w:val="110"/>
          <w:sz w:val="44"/>
          <w:szCs w:val="44"/>
        </w:rPr>
        <w:t>响应文件</w:t>
      </w:r>
    </w:p>
    <w:p>
      <w:pPr>
        <w:pStyle w:val="23"/>
        <w:spacing w:line="360" w:lineRule="auto"/>
        <w:jc w:val="center"/>
        <w:rPr>
          <w:rFonts w:hint="eastAsia" w:ascii="宋体" w:hAnsi="宋体" w:eastAsia="宋体" w:cs="宋体"/>
          <w:b/>
          <w:bCs w:val="0"/>
          <w:sz w:val="44"/>
          <w:szCs w:val="44"/>
        </w:rPr>
      </w:pPr>
      <w:r>
        <w:rPr>
          <w:rFonts w:hint="eastAsia" w:ascii="宋体" w:hAnsi="宋体" w:eastAsia="宋体" w:cs="宋体"/>
          <w:b/>
          <w:bCs w:val="0"/>
          <w:sz w:val="44"/>
          <w:szCs w:val="44"/>
        </w:rPr>
        <w:t>（正本/副本）</w:t>
      </w:r>
    </w:p>
    <w:p>
      <w:pPr>
        <w:pStyle w:val="23"/>
        <w:spacing w:line="360" w:lineRule="auto"/>
        <w:jc w:val="center"/>
        <w:rPr>
          <w:rFonts w:hint="eastAsia" w:ascii="仿宋" w:hAnsi="仿宋" w:eastAsia="仿宋" w:cs="仿宋"/>
          <w:b/>
          <w:sz w:val="28"/>
          <w:szCs w:val="28"/>
        </w:rPr>
      </w:pPr>
    </w:p>
    <w:p>
      <w:pPr>
        <w:pStyle w:val="23"/>
        <w:spacing w:line="360" w:lineRule="auto"/>
        <w:jc w:val="center"/>
        <w:rPr>
          <w:rFonts w:hint="eastAsia" w:ascii="仿宋" w:hAnsi="仿宋" w:eastAsia="仿宋" w:cs="仿宋"/>
          <w:b/>
          <w:sz w:val="28"/>
          <w:szCs w:val="28"/>
        </w:rPr>
      </w:pPr>
    </w:p>
    <w:p>
      <w:pPr>
        <w:pStyle w:val="21"/>
        <w:spacing w:line="360" w:lineRule="auto"/>
        <w:ind w:firstLine="967" w:firstLineChars="344"/>
        <w:rPr>
          <w:rFonts w:hint="eastAsia" w:ascii="仿宋" w:hAnsi="仿宋" w:eastAsia="仿宋" w:cs="仿宋"/>
          <w:b/>
          <w:sz w:val="28"/>
          <w:szCs w:val="28"/>
        </w:rPr>
      </w:pPr>
    </w:p>
    <w:p>
      <w:pPr>
        <w:pStyle w:val="21"/>
        <w:spacing w:line="360" w:lineRule="auto"/>
        <w:ind w:firstLine="967" w:firstLineChars="344"/>
        <w:rPr>
          <w:rFonts w:hint="eastAsia" w:ascii="仿宋" w:hAnsi="仿宋" w:eastAsia="仿宋" w:cs="仿宋"/>
          <w:b/>
          <w:sz w:val="28"/>
          <w:szCs w:val="28"/>
        </w:rPr>
      </w:pPr>
    </w:p>
    <w:p>
      <w:pPr>
        <w:pStyle w:val="21"/>
        <w:spacing w:line="360" w:lineRule="auto"/>
        <w:ind w:firstLine="967" w:firstLineChars="344"/>
        <w:rPr>
          <w:rFonts w:hint="eastAsia" w:ascii="仿宋" w:hAnsi="仿宋" w:eastAsia="仿宋" w:cs="仿宋"/>
          <w:b/>
          <w:sz w:val="28"/>
          <w:szCs w:val="28"/>
        </w:rPr>
      </w:pPr>
    </w:p>
    <w:p>
      <w:pPr>
        <w:pStyle w:val="21"/>
        <w:spacing w:line="360" w:lineRule="auto"/>
        <w:ind w:firstLine="967" w:firstLineChars="344"/>
        <w:rPr>
          <w:rFonts w:hint="eastAsia" w:ascii="仿宋" w:hAnsi="仿宋" w:eastAsia="仿宋" w:cs="仿宋"/>
          <w:b/>
          <w:sz w:val="28"/>
          <w:szCs w:val="28"/>
        </w:rPr>
      </w:pPr>
    </w:p>
    <w:p>
      <w:pPr>
        <w:pStyle w:val="21"/>
        <w:spacing w:line="360" w:lineRule="auto"/>
        <w:ind w:firstLine="967" w:firstLineChars="344"/>
        <w:rPr>
          <w:rFonts w:hint="eastAsia" w:ascii="仿宋" w:hAnsi="仿宋" w:eastAsia="仿宋" w:cs="仿宋"/>
          <w:b/>
          <w:sz w:val="28"/>
          <w:szCs w:val="28"/>
        </w:rPr>
      </w:pPr>
    </w:p>
    <w:p>
      <w:pPr>
        <w:pStyle w:val="21"/>
        <w:spacing w:line="360" w:lineRule="auto"/>
        <w:ind w:firstLine="967" w:firstLineChars="344"/>
        <w:rPr>
          <w:rFonts w:hint="eastAsia" w:ascii="仿宋" w:hAnsi="仿宋" w:eastAsia="仿宋" w:cs="仿宋"/>
          <w:b/>
          <w:sz w:val="28"/>
          <w:szCs w:val="28"/>
        </w:rPr>
      </w:pPr>
    </w:p>
    <w:p>
      <w:pPr>
        <w:pStyle w:val="21"/>
        <w:spacing w:line="360" w:lineRule="auto"/>
        <w:ind w:firstLine="967" w:firstLineChars="344"/>
        <w:rPr>
          <w:rFonts w:hint="eastAsia" w:ascii="仿宋" w:hAnsi="仿宋" w:eastAsia="仿宋" w:cs="仿宋"/>
          <w:b/>
          <w:sz w:val="28"/>
          <w:szCs w:val="28"/>
        </w:rPr>
      </w:pPr>
    </w:p>
    <w:p>
      <w:pPr>
        <w:pStyle w:val="21"/>
        <w:spacing w:line="360" w:lineRule="auto"/>
        <w:ind w:left="0" w:leftChars="0" w:firstLine="843" w:firstLineChars="300"/>
        <w:rPr>
          <w:rFonts w:hint="eastAsia" w:ascii="仿宋" w:hAnsi="仿宋" w:eastAsia="仿宋" w:cs="仿宋"/>
          <w:b/>
          <w:sz w:val="28"/>
          <w:szCs w:val="28"/>
          <w:u w:val="single"/>
        </w:rPr>
      </w:pPr>
      <w:r>
        <w:rPr>
          <w:rFonts w:hint="eastAsia" w:ascii="仿宋" w:hAnsi="仿宋" w:eastAsia="仿宋" w:cs="仿宋"/>
          <w:b/>
          <w:sz w:val="28"/>
          <w:szCs w:val="28"/>
        </w:rPr>
        <w:t>采购项目名称：</w:t>
      </w:r>
    </w:p>
    <w:p>
      <w:pPr>
        <w:pStyle w:val="23"/>
        <w:spacing w:line="360" w:lineRule="auto"/>
        <w:ind w:firstLine="967" w:firstLineChars="344"/>
        <w:rPr>
          <w:rFonts w:hint="eastAsia" w:ascii="仿宋" w:hAnsi="仿宋" w:eastAsia="仿宋" w:cs="仿宋"/>
          <w:b/>
          <w:sz w:val="28"/>
          <w:szCs w:val="28"/>
          <w:u w:val="single"/>
        </w:rPr>
      </w:pPr>
      <w:r>
        <w:rPr>
          <w:rFonts w:hint="eastAsia" w:ascii="仿宋" w:hAnsi="仿宋" w:eastAsia="仿宋" w:cs="仿宋"/>
          <w:b/>
          <w:sz w:val="28"/>
          <w:szCs w:val="28"/>
        </w:rPr>
        <w:t>采购项目编号：</w:t>
      </w:r>
    </w:p>
    <w:p>
      <w:pPr>
        <w:pStyle w:val="21"/>
        <w:spacing w:line="360" w:lineRule="auto"/>
        <w:ind w:firstLine="1124" w:firstLineChars="400"/>
        <w:rPr>
          <w:rFonts w:hint="eastAsia" w:ascii="仿宋" w:hAnsi="仿宋" w:eastAsia="仿宋" w:cs="仿宋"/>
          <w:b/>
          <w:sz w:val="28"/>
          <w:szCs w:val="28"/>
          <w:u w:val="single"/>
        </w:rPr>
      </w:pPr>
      <w:r>
        <w:rPr>
          <w:rFonts w:hint="eastAsia" w:ascii="仿宋" w:hAnsi="仿宋" w:eastAsia="仿宋" w:cs="仿宋"/>
          <w:b/>
          <w:sz w:val="28"/>
          <w:szCs w:val="28"/>
        </w:rPr>
        <w:t>供应商名称：</w:t>
      </w:r>
    </w:p>
    <w:p>
      <w:pPr>
        <w:pStyle w:val="21"/>
        <w:spacing w:line="360" w:lineRule="auto"/>
        <w:ind w:firstLine="967" w:firstLineChars="344"/>
        <w:jc w:val="center"/>
        <w:rPr>
          <w:rFonts w:hint="eastAsia" w:ascii="仿宋" w:hAnsi="仿宋" w:eastAsia="仿宋" w:cs="仿宋"/>
          <w:b/>
          <w:sz w:val="28"/>
          <w:szCs w:val="28"/>
        </w:rPr>
      </w:pPr>
      <w:r>
        <w:rPr>
          <w:rFonts w:hint="eastAsia" w:ascii="仿宋" w:hAnsi="仿宋" w:eastAsia="仿宋" w:cs="仿宋"/>
          <w:b/>
          <w:sz w:val="28"/>
          <w:szCs w:val="28"/>
        </w:rPr>
        <w:t>日期：   年    月   日</w:t>
      </w:r>
    </w:p>
    <w:p>
      <w:pPr>
        <w:autoSpaceDE w:val="0"/>
        <w:autoSpaceDN w:val="0"/>
        <w:spacing w:line="360" w:lineRule="auto"/>
        <w:ind w:firstLine="992" w:firstLineChars="353"/>
        <w:rPr>
          <w:rFonts w:hint="eastAsia" w:ascii="仿宋" w:hAnsi="仿宋" w:eastAsia="仿宋" w:cs="仿宋"/>
          <w:b/>
          <w:sz w:val="28"/>
          <w:szCs w:val="28"/>
          <w:u w:val="single"/>
        </w:rPr>
      </w:pPr>
    </w:p>
    <w:p>
      <w:pPr>
        <w:spacing w:line="360" w:lineRule="auto"/>
        <w:rPr>
          <w:rFonts w:hint="eastAsia" w:ascii="仿宋" w:hAnsi="仿宋" w:eastAsia="仿宋" w:cs="仿宋"/>
          <w:sz w:val="28"/>
          <w:szCs w:val="28"/>
        </w:rPr>
      </w:pPr>
    </w:p>
    <w:p>
      <w:pPr>
        <w:spacing w:line="360" w:lineRule="auto"/>
        <w:jc w:val="center"/>
        <w:rPr>
          <w:rFonts w:hint="eastAsia" w:ascii="仿宋" w:hAnsi="仿宋" w:eastAsia="仿宋" w:cs="仿宋"/>
          <w:b/>
          <w:sz w:val="28"/>
          <w:szCs w:val="28"/>
        </w:rPr>
      </w:pPr>
    </w:p>
    <w:p>
      <w:pPr>
        <w:pStyle w:val="2"/>
        <w:rPr>
          <w:rFonts w:hint="eastAsia" w:ascii="仿宋" w:hAnsi="仿宋" w:eastAsia="仿宋" w:cs="仿宋"/>
          <w:sz w:val="28"/>
          <w:szCs w:val="28"/>
        </w:rPr>
      </w:pPr>
    </w:p>
    <w:p>
      <w:pPr>
        <w:spacing w:line="360" w:lineRule="auto"/>
        <w:jc w:val="center"/>
        <w:rPr>
          <w:rFonts w:hint="eastAsia" w:ascii="仿宋" w:hAnsi="仿宋" w:eastAsia="仿宋" w:cs="仿宋"/>
          <w:b/>
          <w:sz w:val="28"/>
          <w:szCs w:val="28"/>
        </w:rPr>
      </w:pPr>
    </w:p>
    <w:p>
      <w:pPr>
        <w:spacing w:line="360" w:lineRule="auto"/>
        <w:jc w:val="center"/>
        <w:rPr>
          <w:rFonts w:hint="eastAsia" w:ascii="宋体" w:hAnsi="宋体" w:eastAsia="宋体" w:cs="宋体"/>
          <w:b/>
          <w:bCs w:val="0"/>
          <w:sz w:val="44"/>
          <w:szCs w:val="44"/>
        </w:rPr>
      </w:pPr>
      <w:r>
        <w:rPr>
          <w:rFonts w:hint="eastAsia" w:ascii="宋体" w:hAnsi="宋体" w:eastAsia="宋体" w:cs="宋体"/>
          <w:b/>
          <w:bCs w:val="0"/>
          <w:sz w:val="44"/>
          <w:szCs w:val="44"/>
        </w:rPr>
        <w:t>目  录</w:t>
      </w: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r>
        <w:rPr>
          <w:rFonts w:hint="eastAsia" w:ascii="仿宋" w:hAnsi="仿宋" w:eastAsia="仿宋" w:cs="仿宋"/>
          <w:sz w:val="28"/>
          <w:szCs w:val="28"/>
        </w:rPr>
        <w:t>1、自查表……………………………………………………………………（）页</w:t>
      </w:r>
    </w:p>
    <w:p>
      <w:pPr>
        <w:spacing w:line="360" w:lineRule="auto"/>
        <w:rPr>
          <w:rFonts w:hint="eastAsia" w:ascii="仿宋" w:hAnsi="仿宋" w:eastAsia="仿宋" w:cs="仿宋"/>
          <w:sz w:val="28"/>
          <w:szCs w:val="28"/>
        </w:rPr>
      </w:pPr>
      <w:r>
        <w:rPr>
          <w:rFonts w:hint="eastAsia" w:ascii="仿宋" w:hAnsi="仿宋" w:eastAsia="仿宋" w:cs="仿宋"/>
          <w:sz w:val="28"/>
          <w:szCs w:val="28"/>
        </w:rPr>
        <w:t>2、资格性文件………………………………………………………………（）页</w:t>
      </w:r>
    </w:p>
    <w:p>
      <w:pPr>
        <w:spacing w:line="360" w:lineRule="auto"/>
        <w:rPr>
          <w:rFonts w:hint="eastAsia" w:ascii="仿宋" w:hAnsi="仿宋" w:eastAsia="仿宋" w:cs="仿宋"/>
          <w:sz w:val="28"/>
          <w:szCs w:val="28"/>
        </w:rPr>
      </w:pPr>
      <w:r>
        <w:rPr>
          <w:rFonts w:hint="eastAsia" w:ascii="仿宋" w:hAnsi="仿宋" w:eastAsia="仿宋" w:cs="仿宋"/>
          <w:sz w:val="28"/>
          <w:szCs w:val="28"/>
        </w:rPr>
        <w:t>3、商务部分…………………………………………………………………（）页</w:t>
      </w:r>
    </w:p>
    <w:p>
      <w:pPr>
        <w:spacing w:line="360" w:lineRule="auto"/>
        <w:rPr>
          <w:rFonts w:hint="eastAsia" w:ascii="仿宋" w:hAnsi="仿宋" w:eastAsia="仿宋" w:cs="仿宋"/>
          <w:sz w:val="28"/>
          <w:szCs w:val="28"/>
        </w:rPr>
      </w:pPr>
      <w:r>
        <w:rPr>
          <w:rFonts w:hint="eastAsia" w:ascii="仿宋" w:hAnsi="仿宋" w:eastAsia="仿宋" w:cs="仿宋"/>
          <w:sz w:val="28"/>
          <w:szCs w:val="28"/>
        </w:rPr>
        <w:t>4、技术部分…………………………………………………………………（）页</w:t>
      </w:r>
    </w:p>
    <w:p>
      <w:pPr>
        <w:spacing w:line="360" w:lineRule="auto"/>
        <w:rPr>
          <w:rFonts w:hint="eastAsia" w:ascii="仿宋" w:hAnsi="仿宋" w:eastAsia="仿宋" w:cs="仿宋"/>
          <w:sz w:val="28"/>
          <w:szCs w:val="28"/>
        </w:rPr>
      </w:pPr>
      <w:r>
        <w:rPr>
          <w:rFonts w:hint="eastAsia" w:ascii="仿宋" w:hAnsi="仿宋" w:eastAsia="仿宋" w:cs="仿宋"/>
          <w:sz w:val="28"/>
          <w:szCs w:val="28"/>
        </w:rPr>
        <w:t>5、价格部分…………………………………………………………………（）页</w:t>
      </w:r>
    </w:p>
    <w:p>
      <w:pPr>
        <w:spacing w:line="360" w:lineRule="auto"/>
        <w:rPr>
          <w:rFonts w:hint="eastAsia" w:ascii="仿宋" w:hAnsi="仿宋" w:eastAsia="仿宋" w:cs="仿宋"/>
          <w:sz w:val="28"/>
          <w:szCs w:val="28"/>
        </w:rPr>
      </w:pPr>
      <w:r>
        <w:rPr>
          <w:rFonts w:hint="eastAsia" w:ascii="仿宋" w:hAnsi="仿宋" w:eastAsia="仿宋" w:cs="仿宋"/>
          <w:sz w:val="28"/>
          <w:szCs w:val="28"/>
        </w:rPr>
        <w:t>......（其它内容）</w:t>
      </w: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ind w:left="485" w:hanging="565" w:hangingChars="202"/>
        <w:rPr>
          <w:rFonts w:hint="eastAsia" w:ascii="仿宋" w:hAnsi="仿宋" w:eastAsia="仿宋" w:cs="仿宋"/>
          <w:sz w:val="28"/>
          <w:szCs w:val="28"/>
          <w:u w:val="single"/>
        </w:rPr>
      </w:pPr>
      <w:r>
        <w:rPr>
          <w:rFonts w:hint="eastAsia" w:ascii="仿宋" w:hAnsi="仿宋" w:eastAsia="仿宋" w:cs="仿宋"/>
          <w:sz w:val="28"/>
          <w:szCs w:val="28"/>
        </w:rPr>
        <w:t>注：</w:t>
      </w:r>
      <w:r>
        <w:rPr>
          <w:rFonts w:hint="eastAsia" w:ascii="仿宋" w:hAnsi="仿宋" w:eastAsia="仿宋" w:cs="仿宋"/>
          <w:sz w:val="28"/>
          <w:szCs w:val="28"/>
          <w:u w:val="single"/>
        </w:rPr>
        <w:t>请供应商参照以下要求的格式制作响应文件，并请编制目录及页码。</w:t>
      </w:r>
    </w:p>
    <w:p>
      <w:pPr>
        <w:pStyle w:val="4"/>
        <w:keepNext w:val="0"/>
        <w:keepLines w:val="0"/>
        <w:tabs>
          <w:tab w:val="left" w:pos="7740"/>
        </w:tabs>
        <w:jc w:val="center"/>
        <w:rPr>
          <w:rFonts w:hint="eastAsia" w:ascii="仿宋" w:hAnsi="仿宋" w:eastAsia="仿宋" w:cs="仿宋"/>
          <w:sz w:val="28"/>
          <w:szCs w:val="28"/>
        </w:rPr>
      </w:pPr>
    </w:p>
    <w:p>
      <w:pPr>
        <w:pStyle w:val="4"/>
        <w:keepNext w:val="0"/>
        <w:keepLines w:val="0"/>
        <w:tabs>
          <w:tab w:val="left" w:pos="7740"/>
        </w:tabs>
        <w:jc w:val="center"/>
        <w:rPr>
          <w:rFonts w:hint="eastAsia" w:ascii="仿宋" w:hAnsi="仿宋" w:eastAsia="仿宋" w:cs="仿宋"/>
          <w:sz w:val="28"/>
          <w:szCs w:val="28"/>
        </w:rPr>
      </w:pPr>
    </w:p>
    <w:p>
      <w:pPr>
        <w:pStyle w:val="4"/>
        <w:keepNext w:val="0"/>
        <w:keepLines w:val="0"/>
        <w:tabs>
          <w:tab w:val="left" w:pos="7740"/>
        </w:tabs>
        <w:jc w:val="center"/>
        <w:rPr>
          <w:rFonts w:hint="eastAsia" w:ascii="宋体" w:hAnsi="宋体" w:eastAsia="宋体" w:cs="宋体"/>
          <w:sz w:val="44"/>
          <w:szCs w:val="44"/>
        </w:rPr>
      </w:pPr>
      <w:r>
        <w:rPr>
          <w:rFonts w:hint="eastAsia" w:ascii="宋体" w:hAnsi="宋体" w:eastAsia="宋体" w:cs="宋体"/>
          <w:sz w:val="44"/>
          <w:szCs w:val="44"/>
        </w:rPr>
        <w:t>一、自查表</w:t>
      </w:r>
    </w:p>
    <w:tbl>
      <w:tblPr>
        <w:tblStyle w:val="48"/>
        <w:tblW w:w="9107" w:type="dxa"/>
        <w:jc w:val="center"/>
        <w:tblInd w:w="0" w:type="dxa"/>
        <w:tblLayout w:type="fixed"/>
        <w:tblCellMar>
          <w:top w:w="0" w:type="dxa"/>
          <w:left w:w="0" w:type="dxa"/>
          <w:bottom w:w="0" w:type="dxa"/>
          <w:right w:w="0" w:type="dxa"/>
        </w:tblCellMar>
      </w:tblPr>
      <w:tblGrid>
        <w:gridCol w:w="1320"/>
        <w:gridCol w:w="1827"/>
        <w:gridCol w:w="3459"/>
        <w:gridCol w:w="1117"/>
        <w:gridCol w:w="1384"/>
      </w:tblGrid>
      <w:tr>
        <w:tblPrEx>
          <w:tblLayout w:type="fixed"/>
          <w:tblCellMar>
            <w:top w:w="0" w:type="dxa"/>
            <w:left w:w="0" w:type="dxa"/>
            <w:bottom w:w="0" w:type="dxa"/>
            <w:right w:w="0" w:type="dxa"/>
          </w:tblCellMar>
        </w:tblPrEx>
        <w:trPr>
          <w:cantSplit/>
          <w:trHeight w:val="522" w:hRule="atLeast"/>
          <w:jc w:val="center"/>
        </w:trPr>
        <w:tc>
          <w:tcPr>
            <w:tcW w:w="314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评审内容</w:t>
            </w:r>
          </w:p>
        </w:tc>
        <w:tc>
          <w:tcPr>
            <w:tcW w:w="34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采购文件要求</w:t>
            </w:r>
          </w:p>
        </w:tc>
        <w:tc>
          <w:tcPr>
            <w:tcW w:w="1117"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自查结论</w:t>
            </w:r>
          </w:p>
        </w:tc>
        <w:tc>
          <w:tcPr>
            <w:tcW w:w="1384" w:type="dxa"/>
            <w:tcBorders>
              <w:top w:val="single" w:color="auto" w:sz="4" w:space="0"/>
              <w:left w:val="single" w:color="auto" w:sz="4" w:space="0"/>
              <w:bottom w:val="single" w:color="000000" w:sz="4" w:space="0"/>
              <w:right w:val="single" w:color="auto" w:sz="4" w:space="0"/>
            </w:tcBorders>
            <w:vAlign w:val="center"/>
          </w:tcPr>
          <w:p>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证明资料</w:t>
            </w:r>
          </w:p>
        </w:tc>
      </w:tr>
      <w:tr>
        <w:tblPrEx>
          <w:tblLayout w:type="fixed"/>
          <w:tblCellMar>
            <w:top w:w="0" w:type="dxa"/>
            <w:left w:w="0" w:type="dxa"/>
            <w:bottom w:w="0" w:type="dxa"/>
            <w:right w:w="0" w:type="dxa"/>
          </w:tblCellMar>
        </w:tblPrEx>
        <w:trPr>
          <w:cantSplit/>
          <w:trHeight w:val="510" w:hRule="atLeast"/>
          <w:jc w:val="center"/>
        </w:trPr>
        <w:tc>
          <w:tcPr>
            <w:tcW w:w="1320" w:type="dxa"/>
            <w:tcBorders>
              <w:top w:val="nil"/>
              <w:left w:val="single" w:color="auto" w:sz="4" w:space="0"/>
              <w:bottom w:val="single" w:color="auto" w:sz="4" w:space="0"/>
              <w:right w:val="single" w:color="auto" w:sz="4" w:space="0"/>
            </w:tcBorders>
            <w:vAlign w:val="center"/>
          </w:tcPr>
          <w:p>
            <w:pPr>
              <w:spacing w:line="300" w:lineRule="exact"/>
              <w:ind w:firstLine="140" w:firstLineChars="50"/>
              <w:jc w:val="center"/>
              <w:rPr>
                <w:rFonts w:hint="eastAsia" w:ascii="仿宋" w:hAnsi="仿宋" w:eastAsia="仿宋" w:cs="仿宋"/>
                <w:color w:val="000000"/>
                <w:sz w:val="28"/>
                <w:szCs w:val="28"/>
              </w:rPr>
            </w:pPr>
            <w:r>
              <w:rPr>
                <w:rFonts w:hint="eastAsia" w:ascii="仿宋" w:hAnsi="仿宋" w:eastAsia="仿宋" w:cs="仿宋"/>
                <w:color w:val="000000"/>
                <w:sz w:val="28"/>
                <w:szCs w:val="28"/>
              </w:rPr>
              <w:t>资格性检查</w:t>
            </w:r>
          </w:p>
        </w:tc>
        <w:tc>
          <w:tcPr>
            <w:tcW w:w="1827" w:type="dxa"/>
            <w:tcBorders>
              <w:top w:val="nil"/>
              <w:left w:val="nil"/>
              <w:bottom w:val="single" w:color="auto" w:sz="4" w:space="0"/>
              <w:right w:val="single" w:color="auto" w:sz="4" w:space="0"/>
            </w:tcBorders>
            <w:vAlign w:val="center"/>
          </w:tcPr>
          <w:p>
            <w:pPr>
              <w:spacing w:line="3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供应商资格要求</w:t>
            </w:r>
          </w:p>
        </w:tc>
        <w:tc>
          <w:tcPr>
            <w:tcW w:w="3459" w:type="dxa"/>
            <w:tcBorders>
              <w:top w:val="nil"/>
              <w:left w:val="nil"/>
              <w:bottom w:val="single" w:color="auto" w:sz="4" w:space="0"/>
              <w:right w:val="single" w:color="auto" w:sz="4" w:space="0"/>
            </w:tcBorders>
            <w:vAlign w:val="center"/>
          </w:tcPr>
          <w:p>
            <w:pPr>
              <w:spacing w:line="3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能满足谈判文件内容中“第一部分 谈判邀请函” 四、供应商资格，并按要求提供相关有效证明文件。</w:t>
            </w:r>
          </w:p>
        </w:tc>
        <w:tc>
          <w:tcPr>
            <w:tcW w:w="1117" w:type="dxa"/>
            <w:tcBorders>
              <w:top w:val="nil"/>
              <w:left w:val="nil"/>
              <w:bottom w:val="single" w:color="auto" w:sz="4" w:space="0"/>
              <w:right w:val="single" w:color="auto" w:sz="4" w:space="0"/>
            </w:tcBorders>
            <w:vAlign w:val="center"/>
          </w:tcPr>
          <w:p>
            <w:pPr>
              <w:spacing w:line="3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□通过 </w:t>
            </w:r>
          </w:p>
          <w:p>
            <w:pPr>
              <w:spacing w:line="3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□不通过</w:t>
            </w:r>
          </w:p>
        </w:tc>
        <w:tc>
          <w:tcPr>
            <w:tcW w:w="1384" w:type="dxa"/>
            <w:tcBorders>
              <w:top w:val="nil"/>
              <w:left w:val="nil"/>
              <w:bottom w:val="single" w:color="auto" w:sz="4" w:space="0"/>
              <w:right w:val="single" w:color="auto" w:sz="4" w:space="0"/>
            </w:tcBorders>
            <w:vAlign w:val="center"/>
          </w:tcPr>
          <w:p>
            <w:pPr>
              <w:spacing w:line="3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见投标/响应文件第（）页</w:t>
            </w:r>
          </w:p>
        </w:tc>
      </w:tr>
      <w:tr>
        <w:tblPrEx>
          <w:tblLayout w:type="fixed"/>
          <w:tblCellMar>
            <w:top w:w="0" w:type="dxa"/>
            <w:left w:w="0" w:type="dxa"/>
            <w:bottom w:w="0" w:type="dxa"/>
            <w:right w:w="0" w:type="dxa"/>
          </w:tblCellMar>
        </w:tblPrEx>
        <w:trPr>
          <w:cantSplit/>
          <w:trHeight w:val="510" w:hRule="atLeast"/>
          <w:jc w:val="center"/>
        </w:trPr>
        <w:tc>
          <w:tcPr>
            <w:tcW w:w="132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ind w:firstLine="140" w:firstLineChars="50"/>
              <w:jc w:val="center"/>
              <w:rPr>
                <w:rFonts w:hint="eastAsia" w:ascii="仿宋" w:hAnsi="仿宋" w:eastAsia="仿宋" w:cs="仿宋"/>
                <w:color w:val="000000"/>
                <w:sz w:val="28"/>
                <w:szCs w:val="28"/>
              </w:rPr>
            </w:pPr>
            <w:r>
              <w:rPr>
                <w:rFonts w:hint="eastAsia" w:ascii="仿宋" w:hAnsi="仿宋" w:eastAsia="仿宋" w:cs="仿宋"/>
                <w:color w:val="000000"/>
                <w:sz w:val="28"/>
                <w:szCs w:val="28"/>
              </w:rPr>
              <w:t>符合性检查</w:t>
            </w: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投标/响应函</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按对应格式文件填写、签署、盖章(原件)</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□通过 </w:t>
            </w:r>
          </w:p>
          <w:p>
            <w:pPr>
              <w:spacing w:line="3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见投标/响应文件第（）页</w:t>
            </w:r>
          </w:p>
        </w:tc>
      </w:tr>
      <w:tr>
        <w:tblPrEx>
          <w:tblLayout w:type="fixed"/>
          <w:tblCellMar>
            <w:top w:w="0" w:type="dxa"/>
            <w:left w:w="0" w:type="dxa"/>
            <w:bottom w:w="0" w:type="dxa"/>
            <w:right w:w="0" w:type="dxa"/>
          </w:tblCellMar>
        </w:tblPrEx>
        <w:trPr>
          <w:cantSplit/>
          <w:trHeight w:val="51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000000"/>
                <w:sz w:val="28"/>
                <w:szCs w:val="28"/>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法定代表人/负责人资格证明书及授权委托书</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按对应格式文件签署、盖章(原件)</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□通过 </w:t>
            </w:r>
          </w:p>
          <w:p>
            <w:pPr>
              <w:spacing w:line="3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见投标/响应文件第（）页</w:t>
            </w:r>
          </w:p>
        </w:tc>
      </w:tr>
      <w:tr>
        <w:tblPrEx>
          <w:tblLayout w:type="fixed"/>
          <w:tblCellMar>
            <w:top w:w="0" w:type="dxa"/>
            <w:left w:w="0" w:type="dxa"/>
            <w:bottom w:w="0" w:type="dxa"/>
            <w:right w:w="0" w:type="dxa"/>
          </w:tblCellMar>
        </w:tblPrEx>
        <w:trPr>
          <w:cantSplit/>
          <w:trHeight w:val="51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000000"/>
                <w:sz w:val="28"/>
                <w:szCs w:val="28"/>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保证金（投标保证金交纳凭证）</w:t>
            </w:r>
          </w:p>
        </w:tc>
        <w:tc>
          <w:tcPr>
            <w:tcW w:w="3459" w:type="dxa"/>
            <w:tcBorders>
              <w:top w:val="single" w:color="auto" w:sz="4" w:space="0"/>
              <w:left w:val="nil"/>
              <w:bottom w:val="single" w:color="auto" w:sz="4" w:space="0"/>
              <w:right w:val="single" w:color="auto" w:sz="4" w:space="0"/>
            </w:tcBorders>
          </w:tcPr>
          <w:p>
            <w:pPr>
              <w:spacing w:line="3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人民币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元整（￥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元）（以支票、汇票、本票或者金融机构、担保机构出具的保函等非现金形式为依据）</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□通过 </w:t>
            </w:r>
          </w:p>
          <w:p>
            <w:pPr>
              <w:spacing w:line="3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见投标/响应文件第（）页</w:t>
            </w:r>
          </w:p>
        </w:tc>
      </w:tr>
      <w:tr>
        <w:tblPrEx>
          <w:tblLayout w:type="fixed"/>
          <w:tblCellMar>
            <w:top w:w="0" w:type="dxa"/>
            <w:left w:w="0" w:type="dxa"/>
            <w:bottom w:w="0" w:type="dxa"/>
            <w:right w:w="0" w:type="dxa"/>
          </w:tblCellMar>
        </w:tblPrEx>
        <w:trPr>
          <w:cantSplit/>
          <w:trHeight w:val="916"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000000"/>
                <w:sz w:val="28"/>
                <w:szCs w:val="28"/>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准入条件 </w:t>
            </w:r>
          </w:p>
          <w:p>
            <w:pPr>
              <w:spacing w:line="3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(关于资格的声明函)</w:t>
            </w:r>
          </w:p>
        </w:tc>
        <w:tc>
          <w:tcPr>
            <w:tcW w:w="3459" w:type="dxa"/>
            <w:tcBorders>
              <w:top w:val="single" w:color="auto" w:sz="4" w:space="0"/>
              <w:left w:val="nil"/>
              <w:bottom w:val="single" w:color="auto" w:sz="4" w:space="0"/>
              <w:right w:val="single" w:color="auto" w:sz="4" w:space="0"/>
            </w:tcBorders>
          </w:tcPr>
          <w:p>
            <w:pPr>
              <w:spacing w:line="300" w:lineRule="exact"/>
              <w:rPr>
                <w:rFonts w:hint="eastAsia" w:ascii="仿宋" w:hAnsi="仿宋" w:eastAsia="仿宋" w:cs="仿宋"/>
                <w:color w:val="000000"/>
                <w:sz w:val="28"/>
                <w:szCs w:val="28"/>
              </w:rPr>
            </w:pPr>
            <w:r>
              <w:rPr>
                <w:rFonts w:hint="eastAsia" w:ascii="仿宋" w:hAnsi="仿宋" w:eastAsia="仿宋" w:cs="仿宋"/>
                <w:sz w:val="28"/>
                <w:szCs w:val="28"/>
              </w:rPr>
              <w:t>具有独立承担民事责任能力的在中华人民共和国境内注册的法人或其他组织或自然人（具备相关的经营范围）</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□通过 </w:t>
            </w:r>
          </w:p>
          <w:p>
            <w:pPr>
              <w:spacing w:line="3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见投标/响应文件第（）页</w:t>
            </w:r>
          </w:p>
        </w:tc>
      </w:tr>
      <w:tr>
        <w:tblPrEx>
          <w:tblLayout w:type="fixed"/>
          <w:tblCellMar>
            <w:top w:w="0" w:type="dxa"/>
            <w:left w:w="0" w:type="dxa"/>
            <w:bottom w:w="0" w:type="dxa"/>
            <w:right w:w="0" w:type="dxa"/>
          </w:tblCellMar>
        </w:tblPrEx>
        <w:trPr>
          <w:cantSplit/>
          <w:trHeight w:val="375"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000000"/>
                <w:sz w:val="28"/>
                <w:szCs w:val="28"/>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其他要求</w:t>
            </w:r>
          </w:p>
        </w:tc>
        <w:tc>
          <w:tcPr>
            <w:tcW w:w="3459" w:type="dxa"/>
            <w:tcBorders>
              <w:top w:val="single" w:color="auto" w:sz="4" w:space="0"/>
              <w:left w:val="nil"/>
              <w:bottom w:val="single" w:color="auto" w:sz="4" w:space="0"/>
              <w:right w:val="single" w:color="auto" w:sz="4" w:space="0"/>
            </w:tcBorders>
          </w:tcPr>
          <w:p>
            <w:pPr>
              <w:spacing w:line="3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按投标资料清单中规定提供“必须提交”的文件资料</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□通过  </w:t>
            </w:r>
          </w:p>
          <w:p>
            <w:pPr>
              <w:spacing w:line="3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见投标/响应文件第（）页</w:t>
            </w:r>
          </w:p>
        </w:tc>
      </w:tr>
      <w:tr>
        <w:tblPrEx>
          <w:tblLayout w:type="fixed"/>
          <w:tblCellMar>
            <w:top w:w="0" w:type="dxa"/>
            <w:left w:w="0" w:type="dxa"/>
            <w:bottom w:w="0" w:type="dxa"/>
            <w:right w:w="0" w:type="dxa"/>
          </w:tblCellMar>
        </w:tblPrEx>
        <w:trPr>
          <w:cantSplit/>
          <w:trHeight w:val="45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000000"/>
                <w:sz w:val="28"/>
                <w:szCs w:val="28"/>
              </w:rPr>
            </w:pPr>
          </w:p>
        </w:tc>
        <w:tc>
          <w:tcPr>
            <w:tcW w:w="182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报价人的合格性</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在经营范围内报价</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□通过 </w:t>
            </w:r>
          </w:p>
          <w:p>
            <w:pPr>
              <w:spacing w:line="3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见投标/响应文件第（）页</w:t>
            </w:r>
          </w:p>
        </w:tc>
      </w:tr>
      <w:tr>
        <w:tblPrEx>
          <w:tblLayout w:type="fixed"/>
          <w:tblCellMar>
            <w:top w:w="0" w:type="dxa"/>
            <w:left w:w="0" w:type="dxa"/>
            <w:bottom w:w="0" w:type="dxa"/>
            <w:right w:w="0" w:type="dxa"/>
          </w:tblCellMar>
        </w:tblPrEx>
        <w:trPr>
          <w:cantSplit/>
          <w:trHeight w:val="45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000000"/>
                <w:sz w:val="28"/>
                <w:szCs w:val="28"/>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报价要求</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报价方案是唯一确定</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□通过 </w:t>
            </w:r>
          </w:p>
          <w:p>
            <w:pPr>
              <w:spacing w:line="3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见投标/响应文件第（）页</w:t>
            </w:r>
          </w:p>
        </w:tc>
      </w:tr>
      <w:tr>
        <w:tblPrEx>
          <w:tblLayout w:type="fixed"/>
          <w:tblCellMar>
            <w:top w:w="0" w:type="dxa"/>
            <w:left w:w="0" w:type="dxa"/>
            <w:bottom w:w="0" w:type="dxa"/>
            <w:right w:w="0" w:type="dxa"/>
          </w:tblCellMar>
        </w:tblPrEx>
        <w:trPr>
          <w:cantSplit/>
          <w:trHeight w:val="45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000000"/>
                <w:sz w:val="28"/>
                <w:szCs w:val="28"/>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其它</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实质性响应招标文件中规定的其它情况</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□通过 </w:t>
            </w:r>
          </w:p>
          <w:p>
            <w:pPr>
              <w:spacing w:line="3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见投标/响应文件第（）页</w:t>
            </w:r>
          </w:p>
        </w:tc>
      </w:tr>
    </w:tbl>
    <w:p>
      <w:pPr>
        <w:pStyle w:val="20"/>
        <w:tabs>
          <w:tab w:val="left" w:pos="7740"/>
        </w:tabs>
        <w:spacing w:line="360" w:lineRule="exact"/>
        <w:rPr>
          <w:rFonts w:hint="eastAsia" w:ascii="仿宋" w:hAnsi="仿宋" w:eastAsia="仿宋" w:cs="仿宋"/>
          <w:sz w:val="28"/>
          <w:szCs w:val="28"/>
        </w:rPr>
      </w:pPr>
      <w:r>
        <w:rPr>
          <w:rFonts w:hint="eastAsia" w:ascii="仿宋" w:hAnsi="仿宋" w:eastAsia="仿宋" w:cs="仿宋"/>
          <w:sz w:val="28"/>
          <w:szCs w:val="28"/>
        </w:rPr>
        <w:t>注：以上材料将作为投标人资格性、符合性审查内容的重要组成部分，投标人必须</w:t>
      </w:r>
    </w:p>
    <w:p>
      <w:pPr>
        <w:pStyle w:val="20"/>
        <w:tabs>
          <w:tab w:val="left" w:pos="7740"/>
        </w:tabs>
        <w:spacing w:line="360" w:lineRule="exact"/>
        <w:rPr>
          <w:rFonts w:hint="eastAsia" w:ascii="仿宋" w:hAnsi="仿宋" w:eastAsia="仿宋" w:cs="仿宋"/>
          <w:sz w:val="28"/>
          <w:szCs w:val="28"/>
        </w:rPr>
      </w:pPr>
      <w:r>
        <w:rPr>
          <w:rFonts w:hint="eastAsia" w:ascii="仿宋" w:hAnsi="仿宋" w:eastAsia="仿宋" w:cs="仿宋"/>
          <w:sz w:val="28"/>
          <w:szCs w:val="28"/>
        </w:rPr>
        <w:t>严格按照其内容及序列要求在投标文件中如实提供，并在对应的□打“√”。</w:t>
      </w:r>
    </w:p>
    <w:p>
      <w:pPr>
        <w:pStyle w:val="20"/>
        <w:tabs>
          <w:tab w:val="left" w:pos="7740"/>
        </w:tabs>
        <w:spacing w:line="360" w:lineRule="exact"/>
        <w:rPr>
          <w:rFonts w:hint="eastAsia" w:ascii="仿宋" w:hAnsi="仿宋" w:eastAsia="仿宋" w:cs="仿宋"/>
          <w:sz w:val="28"/>
          <w:szCs w:val="28"/>
        </w:rPr>
      </w:pPr>
    </w:p>
    <w:p>
      <w:pPr>
        <w:pStyle w:val="20"/>
        <w:tabs>
          <w:tab w:val="left" w:pos="7740"/>
        </w:tabs>
        <w:spacing w:line="360" w:lineRule="exact"/>
        <w:rPr>
          <w:rFonts w:hint="eastAsia" w:ascii="仿宋" w:hAnsi="仿宋" w:eastAsia="仿宋" w:cs="仿宋"/>
          <w:sz w:val="28"/>
          <w:szCs w:val="28"/>
        </w:rPr>
        <w:sectPr>
          <w:footerReference r:id="rId6" w:type="default"/>
          <w:pgSz w:w="11906" w:h="16838"/>
          <w:pgMar w:top="1418" w:right="1418" w:bottom="1418" w:left="1418" w:header="851" w:footer="992" w:gutter="0"/>
          <w:cols w:space="720" w:num="1"/>
          <w:docGrid w:linePitch="312" w:charSpace="0"/>
        </w:sectPr>
      </w:pPr>
    </w:p>
    <w:p>
      <w:pPr>
        <w:pStyle w:val="4"/>
        <w:keepNext w:val="0"/>
        <w:keepLines w:val="0"/>
        <w:tabs>
          <w:tab w:val="left" w:pos="7740"/>
        </w:tabs>
        <w:jc w:val="center"/>
        <w:rPr>
          <w:rFonts w:hint="eastAsia" w:ascii="宋体" w:hAnsi="宋体" w:eastAsia="宋体" w:cs="宋体"/>
          <w:sz w:val="44"/>
          <w:szCs w:val="44"/>
        </w:rPr>
      </w:pPr>
      <w:r>
        <w:rPr>
          <w:rFonts w:hint="eastAsia" w:ascii="宋体" w:hAnsi="宋体" w:eastAsia="宋体" w:cs="宋体"/>
          <w:sz w:val="44"/>
          <w:szCs w:val="44"/>
        </w:rPr>
        <w:t>二、资格性文件</w:t>
      </w:r>
    </w:p>
    <w:p>
      <w:pPr>
        <w:pStyle w:val="6"/>
        <w:keepNext w:val="0"/>
        <w:keepLines w:val="0"/>
        <w:tabs>
          <w:tab w:val="left" w:pos="7740"/>
        </w:tabs>
        <w:spacing w:before="0" w:after="0" w:line="380" w:lineRule="exact"/>
        <w:ind w:firstLine="548" w:firstLineChars="196"/>
        <w:rPr>
          <w:rFonts w:hint="eastAsia" w:ascii="黑体" w:hAnsi="黑体" w:eastAsia="黑体" w:cs="黑体"/>
          <w:b w:val="0"/>
          <w:bCs w:val="0"/>
          <w:sz w:val="28"/>
          <w:szCs w:val="28"/>
        </w:rPr>
      </w:pPr>
      <w:r>
        <w:rPr>
          <w:rFonts w:hint="eastAsia" w:ascii="黑体" w:hAnsi="黑体" w:eastAsia="黑体" w:cs="黑体"/>
          <w:b w:val="0"/>
          <w:bCs w:val="0"/>
          <w:sz w:val="28"/>
          <w:szCs w:val="28"/>
        </w:rPr>
        <w:t>2.1响应函</w:t>
      </w:r>
    </w:p>
    <w:p>
      <w:pPr>
        <w:spacing w:line="380" w:lineRule="exact"/>
        <w:rPr>
          <w:rFonts w:hint="eastAsia" w:ascii="仿宋" w:hAnsi="仿宋" w:eastAsia="仿宋" w:cs="仿宋"/>
          <w:sz w:val="28"/>
          <w:szCs w:val="28"/>
        </w:rPr>
      </w:pPr>
      <w:r>
        <w:rPr>
          <w:rFonts w:hint="eastAsia" w:ascii="仿宋" w:hAnsi="仿宋" w:eastAsia="仿宋" w:cs="仿宋"/>
          <w:sz w:val="28"/>
          <w:szCs w:val="28"/>
        </w:rPr>
        <w:t>汕尾职业技术学院：</w:t>
      </w:r>
    </w:p>
    <w:p>
      <w:pPr>
        <w:spacing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依据贵方采购项目名称 ：    （采购项目编号：   ) 项目的谈判邀请，我方代表姓名</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职务</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经正式授权并代表</w:t>
      </w:r>
      <w:r>
        <w:rPr>
          <w:rFonts w:hint="eastAsia" w:ascii="仿宋" w:hAnsi="仿宋" w:eastAsia="仿宋" w:cs="仿宋"/>
          <w:sz w:val="28"/>
          <w:szCs w:val="28"/>
          <w:lang w:eastAsia="zh-CN"/>
        </w:rPr>
        <w:t>：</w:t>
      </w:r>
      <w:r>
        <w:rPr>
          <w:rFonts w:hint="eastAsia" w:ascii="仿宋" w:hAnsi="仿宋" w:eastAsia="仿宋" w:cs="仿宋"/>
          <w:sz w:val="28"/>
          <w:szCs w:val="28"/>
        </w:rPr>
        <w:t>（</w:t>
      </w:r>
      <w:r>
        <w:rPr>
          <w:rFonts w:hint="eastAsia" w:ascii="仿宋" w:hAnsi="仿宋" w:eastAsia="仿宋" w:cs="仿宋"/>
          <w:b/>
          <w:bCs/>
          <w:sz w:val="28"/>
          <w:szCs w:val="28"/>
          <w:lang w:eastAsia="zh-CN"/>
        </w:rPr>
        <w:t>写明</w:t>
      </w:r>
      <w:r>
        <w:rPr>
          <w:rFonts w:hint="eastAsia" w:ascii="仿宋" w:hAnsi="仿宋" w:eastAsia="仿宋" w:cs="仿宋"/>
          <w:b/>
          <w:bCs/>
          <w:sz w:val="28"/>
          <w:szCs w:val="28"/>
        </w:rPr>
        <w:t>谈判供应商名称、地址</w:t>
      </w:r>
      <w:r>
        <w:rPr>
          <w:rFonts w:hint="eastAsia" w:ascii="仿宋" w:hAnsi="仿宋" w:eastAsia="仿宋" w:cs="仿宋"/>
          <w:sz w:val="28"/>
          <w:szCs w:val="28"/>
        </w:rPr>
        <w:t>）提交下述文件正本_</w:t>
      </w:r>
      <w:r>
        <w:rPr>
          <w:rFonts w:hint="eastAsia" w:ascii="仿宋" w:hAnsi="仿宋" w:eastAsia="仿宋" w:cs="仿宋"/>
          <w:sz w:val="28"/>
          <w:szCs w:val="28"/>
          <w:u w:val="single"/>
        </w:rPr>
        <w:t>1</w:t>
      </w:r>
      <w:r>
        <w:rPr>
          <w:rFonts w:hint="eastAsia" w:ascii="仿宋" w:hAnsi="仿宋" w:eastAsia="仿宋" w:cs="仿宋"/>
          <w:sz w:val="28"/>
          <w:szCs w:val="28"/>
        </w:rPr>
        <w:t>_份，副本</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2</w:t>
      </w:r>
      <w:r>
        <w:rPr>
          <w:rFonts w:hint="eastAsia" w:ascii="仿宋" w:hAnsi="仿宋" w:eastAsia="仿宋" w:cs="仿宋"/>
          <w:sz w:val="28"/>
          <w:szCs w:val="28"/>
        </w:rPr>
        <w:t>份。</w:t>
      </w:r>
    </w:p>
    <w:p>
      <w:pPr>
        <w:spacing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 自查表；</w:t>
      </w:r>
    </w:p>
    <w:p>
      <w:pPr>
        <w:spacing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 资格性文件；</w:t>
      </w:r>
    </w:p>
    <w:p>
      <w:pPr>
        <w:spacing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 商务部分；</w:t>
      </w:r>
    </w:p>
    <w:p>
      <w:pPr>
        <w:spacing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 技术部分；</w:t>
      </w:r>
    </w:p>
    <w:p>
      <w:pPr>
        <w:spacing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 价格部分。</w:t>
      </w:r>
    </w:p>
    <w:p>
      <w:pPr>
        <w:spacing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在此，我方声明如下：</w:t>
      </w:r>
    </w:p>
    <w:p>
      <w:pPr>
        <w:spacing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1.同意并接受招标文件的各项要求，遵守招标文件中的各项规定，按招标文件的要求提供报价。</w:t>
      </w:r>
    </w:p>
    <w:p>
      <w:pPr>
        <w:spacing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2.谈判有效期为递交谈判响应文件之日起</w:t>
      </w:r>
      <w:r>
        <w:rPr>
          <w:rFonts w:hint="eastAsia" w:ascii="仿宋" w:hAnsi="仿宋" w:eastAsia="仿宋" w:cs="仿宋"/>
          <w:sz w:val="28"/>
          <w:szCs w:val="28"/>
          <w:u w:val="single"/>
        </w:rPr>
        <w:t>90</w:t>
      </w:r>
      <w:r>
        <w:rPr>
          <w:rFonts w:hint="eastAsia" w:ascii="仿宋" w:hAnsi="仿宋" w:eastAsia="仿宋" w:cs="仿宋"/>
          <w:sz w:val="28"/>
          <w:szCs w:val="28"/>
        </w:rPr>
        <w:t>天，成交供应商谈判有效期延至合同验收之日。</w:t>
      </w:r>
    </w:p>
    <w:p>
      <w:pPr>
        <w:spacing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3.我方已经详细地阅读了全部招标文件及其附件，包括澄清及参考文件(如果有的话)。我方已完全清晰理解招标文件的要求，不存在任何含糊不清和误解之处，同意放弃对这些文件所提出的异议和质疑的权利。</w:t>
      </w:r>
    </w:p>
    <w:p>
      <w:pPr>
        <w:spacing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4.我方已毫无保留地向贵方提供一切所需的证明材料。</w:t>
      </w:r>
    </w:p>
    <w:p>
      <w:pPr>
        <w:spacing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5.我方承诺在本次谈判中提供的一切文件，无论是原件还是复印件均为真实和准确的，绝无任何虚假、伪造和夸大的成份，否则，愿承担相应的后果和法律责任。</w:t>
      </w:r>
    </w:p>
    <w:p>
      <w:pPr>
        <w:spacing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6.我方完全服从和尊重评委会所作的评定结果，同时清楚理解到报价最低并非意味着必定获得成交资格。</w:t>
      </w:r>
    </w:p>
    <w:p>
      <w:pPr>
        <w:spacing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谈判供应供名称：                              </w:t>
      </w:r>
    </w:p>
    <w:p>
      <w:pPr>
        <w:spacing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地址：                                   </w:t>
      </w:r>
    </w:p>
    <w:p>
      <w:pPr>
        <w:spacing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传真：                               </w:t>
      </w:r>
    </w:p>
    <w:p>
      <w:pPr>
        <w:spacing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电话：                                </w:t>
      </w:r>
    </w:p>
    <w:p>
      <w:pPr>
        <w:spacing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电子邮件：                           </w:t>
      </w:r>
    </w:p>
    <w:p>
      <w:pPr>
        <w:spacing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谈判供应商（法定代表人授权代表）代表签字：             </w:t>
      </w:r>
    </w:p>
    <w:p>
      <w:pPr>
        <w:spacing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谈判供应商名称(公章)：                   </w:t>
      </w:r>
    </w:p>
    <w:p>
      <w:pPr>
        <w:spacing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开户银行：                           </w:t>
      </w:r>
    </w:p>
    <w:p>
      <w:pPr>
        <w:spacing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帐号：                               日期：                                   </w:t>
      </w:r>
    </w:p>
    <w:p>
      <w:pPr>
        <w:spacing w:line="380" w:lineRule="exact"/>
        <w:ind w:firstLine="560" w:firstLineChars="200"/>
        <w:rPr>
          <w:rFonts w:hint="eastAsia" w:ascii="仿宋" w:hAnsi="仿宋" w:eastAsia="仿宋" w:cs="仿宋"/>
          <w:sz w:val="28"/>
          <w:szCs w:val="28"/>
        </w:rPr>
      </w:pPr>
    </w:p>
    <w:p>
      <w:pPr>
        <w:pStyle w:val="6"/>
        <w:keepNext w:val="0"/>
        <w:keepLines w:val="0"/>
        <w:tabs>
          <w:tab w:val="left" w:pos="7740"/>
        </w:tabs>
        <w:ind w:firstLine="551" w:firstLineChars="196"/>
        <w:rPr>
          <w:rFonts w:hint="eastAsia" w:ascii="黑体" w:hAnsi="黑体" w:eastAsia="黑体" w:cs="黑体"/>
          <w:sz w:val="28"/>
          <w:szCs w:val="28"/>
        </w:rPr>
      </w:pPr>
      <w:r>
        <w:rPr>
          <w:rFonts w:hint="eastAsia" w:ascii="黑体" w:hAnsi="黑体" w:eastAsia="黑体" w:cs="黑体"/>
          <w:sz w:val="28"/>
          <w:szCs w:val="28"/>
        </w:rPr>
        <w:t>2.2法定代表人/负责人资格证明书及授权委托书</w:t>
      </w:r>
    </w:p>
    <w:p>
      <w:pPr>
        <w:jc w:val="center"/>
        <w:rPr>
          <w:rFonts w:hint="eastAsia" w:ascii="仿宋" w:hAnsi="仿宋" w:eastAsia="仿宋" w:cs="仿宋"/>
          <w:sz w:val="28"/>
          <w:szCs w:val="28"/>
        </w:rPr>
      </w:pPr>
      <w:r>
        <w:rPr>
          <w:rFonts w:hint="eastAsia" w:ascii="仿宋" w:hAnsi="仿宋" w:eastAsia="仿宋" w:cs="仿宋"/>
          <w:sz w:val="28"/>
          <w:szCs w:val="28"/>
        </w:rPr>
        <w:t>（1）法定代表人/负责人资格证明书</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致：汕尾职业技术学院：</w:t>
      </w:r>
    </w:p>
    <w:p>
      <w:pPr>
        <w:rPr>
          <w:rFonts w:hint="eastAsia" w:ascii="仿宋" w:hAnsi="仿宋" w:eastAsia="仿宋" w:cs="仿宋"/>
          <w:sz w:val="28"/>
          <w:szCs w:val="28"/>
        </w:rPr>
      </w:pP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同志为本单位法定代表人，特此证明。</w:t>
      </w:r>
    </w:p>
    <w:p>
      <w:pPr>
        <w:spacing w:line="360" w:lineRule="auto"/>
        <w:ind w:firstLine="1260" w:firstLineChars="450"/>
        <w:rPr>
          <w:rFonts w:hint="eastAsia" w:ascii="仿宋" w:hAnsi="仿宋" w:eastAsia="仿宋" w:cs="仿宋"/>
          <w:sz w:val="28"/>
          <w:szCs w:val="28"/>
        </w:rPr>
      </w:pPr>
      <w:r>
        <w:rPr>
          <w:rFonts w:hint="eastAsia" w:ascii="仿宋" w:hAnsi="仿宋" w:eastAsia="仿宋" w:cs="仿宋"/>
          <w:sz w:val="28"/>
          <w:szCs w:val="28"/>
        </w:rPr>
        <w:t>签发日期：           单位：           （盖单位公章）</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附：代表人性别：          年龄：           身份证号码：</w:t>
      </w:r>
    </w:p>
    <w:p>
      <w:pPr>
        <w:spacing w:line="360" w:lineRule="auto"/>
        <w:ind w:firstLine="1400" w:firstLineChars="500"/>
        <w:rPr>
          <w:rFonts w:hint="eastAsia" w:ascii="仿宋" w:hAnsi="仿宋" w:eastAsia="仿宋" w:cs="仿宋"/>
          <w:sz w:val="28"/>
          <w:szCs w:val="28"/>
        </w:rPr>
      </w:pPr>
      <w:r>
        <w:rPr>
          <w:rFonts w:hint="eastAsia" w:ascii="仿宋" w:hAnsi="仿宋" w:eastAsia="仿宋" w:cs="仿宋"/>
          <w:sz w:val="28"/>
          <w:szCs w:val="28"/>
        </w:rPr>
        <w:t>联系电话：</w:t>
      </w:r>
    </w:p>
    <w:p>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营业执照号码：                       经济性质：</w:t>
      </w:r>
    </w:p>
    <w:p>
      <w:pPr>
        <w:spacing w:line="360" w:lineRule="auto"/>
        <w:ind w:firstLine="1400" w:firstLineChars="500"/>
        <w:rPr>
          <w:rFonts w:hint="eastAsia" w:ascii="仿宋" w:hAnsi="仿宋" w:eastAsia="仿宋" w:cs="仿宋"/>
          <w:sz w:val="28"/>
          <w:szCs w:val="28"/>
        </w:rPr>
      </w:pPr>
      <w:r>
        <w:rPr>
          <w:rFonts w:hint="eastAsia" w:ascii="仿宋" w:hAnsi="仿宋" w:eastAsia="仿宋" w:cs="仿宋"/>
          <w:sz w:val="28"/>
          <w:szCs w:val="28"/>
        </w:rPr>
        <w:t>机构代码：                       机构性质：</w:t>
      </w:r>
    </w:p>
    <w:p>
      <w:pPr>
        <w:spacing w:line="360" w:lineRule="auto"/>
        <w:ind w:firstLine="1960" w:firstLineChars="700"/>
        <w:rPr>
          <w:rFonts w:hint="eastAsia" w:ascii="仿宋" w:hAnsi="仿宋" w:eastAsia="仿宋" w:cs="仿宋"/>
          <w:sz w:val="28"/>
          <w:szCs w:val="28"/>
        </w:rPr>
      </w:pPr>
      <w:r>
        <w:rPr>
          <w:rFonts w:hint="eastAsia" w:ascii="仿宋" w:hAnsi="仿宋" w:eastAsia="仿宋" w:cs="仿宋"/>
          <w:sz w:val="28"/>
          <w:szCs w:val="28"/>
        </w:rPr>
        <w:t>主营：</w:t>
      </w:r>
    </w:p>
    <w:p>
      <w:pPr>
        <w:spacing w:line="360" w:lineRule="auto"/>
        <w:ind w:firstLine="1960" w:firstLineChars="700"/>
        <w:rPr>
          <w:rFonts w:hint="eastAsia" w:ascii="仿宋" w:hAnsi="仿宋" w:eastAsia="仿宋" w:cs="仿宋"/>
          <w:sz w:val="28"/>
          <w:szCs w:val="28"/>
        </w:rPr>
      </w:pPr>
      <w:r>
        <w:rPr>
          <w:rFonts w:hint="eastAsia" w:ascii="仿宋" w:hAnsi="仿宋" w:eastAsia="仿宋" w:cs="仿宋"/>
          <w:sz w:val="28"/>
          <w:szCs w:val="28"/>
        </w:rPr>
        <w:t>兼营：</w:t>
      </w: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r>
        <w:rPr>
          <w:rFonts w:hint="eastAsia" w:ascii="仿宋" w:hAnsi="仿宋" w:eastAsia="仿宋" w:cs="仿宋"/>
          <w:sz w:val="28"/>
          <w:szCs w:val="28"/>
        </w:rPr>
        <w:t>说明：1.内容必须填写真实、清楚、涂改无效，不得转让、买卖。</w:t>
      </w: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2.将此证明书提交对方作为合同附件。</w:t>
      </w:r>
    </w:p>
    <w:p>
      <w:pPr>
        <w:spacing w:line="360" w:lineRule="auto"/>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pict>
          <v:shape id="自选图形 8" o:spid="_x0000_s1026" o:spt="176" type="#_x0000_t176" style="position:absolute;left:0pt;margin-left:54pt;margin-top:1.6pt;height:170.95pt;width:333pt;z-index:251661312;mso-width-relative:page;mso-height-relative:page;" coordsize="21600,21600" o:gfxdata="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q7Rsx9YAAAAJAQAADwAAAAAAAAABACAAAAAiAAAAZHJzL2Rv&#10;d25yZXYueG1sUEsBAhQAFAAAAAgAh07iQBaLIe08AgAAUwQAAA4AAAAAAAAAAQAgAAAAJQEAAGRy&#10;cy9lMm9Eb2MueG1sUEsFBgAAAAAGAAYAWQEAANMFAAAAAA==&#10;">
            <v:path/>
            <v:fill focussize="0,0"/>
            <v:stroke joinstyle="miter"/>
            <v:imagedata o:title=""/>
            <o:lock v:ext="edit"/>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 w:val="28"/>
                      <w:szCs w:val="28"/>
                    </w:rPr>
                  </w:pPr>
                  <w:r>
                    <w:rPr>
                      <w:rFonts w:hint="eastAsia" w:hAnsi="宋体"/>
                      <w:sz w:val="28"/>
                      <w:szCs w:val="28"/>
                    </w:rPr>
                    <w:t>法定代表人身份证复印件</w:t>
                  </w:r>
                </w:p>
                <w:p>
                  <w:pPr>
                    <w:jc w:val="center"/>
                    <w:rPr>
                      <w:sz w:val="28"/>
                      <w:szCs w:val="28"/>
                    </w:rPr>
                  </w:pPr>
                  <w:r>
                    <w:rPr>
                      <w:rFonts w:hint="eastAsia" w:hAnsi="宋体"/>
                      <w:sz w:val="28"/>
                      <w:szCs w:val="28"/>
                    </w:rPr>
                    <w:t>（盖单位公章）</w:t>
                  </w:r>
                </w:p>
              </w:txbxContent>
            </v:textbox>
          </v:shape>
        </w:pic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jc w:val="center"/>
        <w:rPr>
          <w:rFonts w:hint="eastAsia" w:ascii="黑体" w:hAnsi="黑体" w:eastAsia="黑体" w:cs="黑体"/>
          <w:sz w:val="28"/>
          <w:szCs w:val="28"/>
        </w:rPr>
      </w:pPr>
      <w:r>
        <w:rPr>
          <w:rFonts w:hint="eastAsia" w:ascii="黑体" w:hAnsi="黑体" w:eastAsia="黑体" w:cs="黑体"/>
          <w:sz w:val="28"/>
          <w:szCs w:val="28"/>
        </w:rPr>
        <w:t>（2）法定代表人/负责人授权委托书</w:t>
      </w:r>
    </w:p>
    <w:p>
      <w:pPr>
        <w:spacing w:line="360" w:lineRule="auto"/>
        <w:rPr>
          <w:rFonts w:hint="eastAsia" w:ascii="仿宋" w:hAnsi="仿宋" w:eastAsia="仿宋" w:cs="仿宋"/>
          <w:sz w:val="28"/>
          <w:szCs w:val="28"/>
        </w:rPr>
      </w:pPr>
      <w:r>
        <w:rPr>
          <w:rFonts w:hint="eastAsia" w:ascii="仿宋" w:hAnsi="仿宋" w:eastAsia="仿宋" w:cs="仿宋"/>
          <w:sz w:val="28"/>
          <w:szCs w:val="28"/>
        </w:rPr>
        <w:t>致：汕尾职业技术学院：</w:t>
      </w:r>
    </w:p>
    <w:p>
      <w:pPr>
        <w:spacing w:line="360" w:lineRule="auto"/>
        <w:rPr>
          <w:rFonts w:hint="eastAsia" w:ascii="仿宋" w:hAnsi="仿宋" w:eastAsia="仿宋" w:cs="仿宋"/>
          <w:sz w:val="28"/>
          <w:szCs w:val="28"/>
        </w:rPr>
      </w:pP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兹授权</w:t>
      </w:r>
      <w:r>
        <w:rPr>
          <w:rFonts w:hint="eastAsia" w:ascii="仿宋" w:hAnsi="仿宋" w:eastAsia="仿宋" w:cs="仿宋"/>
          <w:sz w:val="28"/>
          <w:szCs w:val="28"/>
          <w:u w:val="single"/>
        </w:rPr>
        <w:t xml:space="preserve">             </w:t>
      </w:r>
      <w:r>
        <w:rPr>
          <w:rFonts w:hint="eastAsia" w:ascii="仿宋" w:hAnsi="仿宋" w:eastAsia="仿宋" w:cs="仿宋"/>
          <w:sz w:val="28"/>
          <w:szCs w:val="28"/>
        </w:rPr>
        <w:t>同志，为我方签订经济合同及办理其他事务代理人，其权限是：项目名称</w:t>
      </w:r>
      <w:r>
        <w:rPr>
          <w:rFonts w:hint="eastAsia" w:ascii="仿宋" w:hAnsi="仿宋" w:eastAsia="仿宋" w:cs="仿宋"/>
          <w:sz w:val="28"/>
          <w:szCs w:val="28"/>
          <w:lang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、项目编号：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w:t>
      </w:r>
    </w:p>
    <w:p>
      <w:pPr>
        <w:rPr>
          <w:rFonts w:hint="eastAsia" w:ascii="仿宋" w:hAnsi="仿宋" w:eastAsia="仿宋" w:cs="仿宋"/>
          <w:sz w:val="28"/>
          <w:szCs w:val="28"/>
        </w:rPr>
      </w:pPr>
      <w:r>
        <w:rPr>
          <w:rFonts w:hint="eastAsia" w:ascii="仿宋" w:hAnsi="仿宋" w:eastAsia="仿宋" w:cs="仿宋"/>
          <w:sz w:val="28"/>
          <w:szCs w:val="28"/>
        </w:rPr>
        <w:t>授权单位：                （盖章）       法定代表人：       （签名或盖私章）</w:t>
      </w:r>
    </w:p>
    <w:p>
      <w:pPr>
        <w:rPr>
          <w:rFonts w:hint="eastAsia" w:ascii="仿宋" w:hAnsi="仿宋" w:eastAsia="仿宋" w:cs="仿宋"/>
          <w:sz w:val="28"/>
          <w:szCs w:val="28"/>
        </w:rPr>
      </w:pPr>
      <w:r>
        <w:rPr>
          <w:rFonts w:hint="eastAsia" w:ascii="仿宋" w:hAnsi="仿宋" w:eastAsia="仿宋" w:cs="仿宋"/>
          <w:sz w:val="28"/>
          <w:szCs w:val="28"/>
        </w:rPr>
        <w:t>有效期限：至       年     月    日         签发日期：</w:t>
      </w:r>
    </w:p>
    <w:p>
      <w:pPr>
        <w:rPr>
          <w:rFonts w:hint="eastAsia" w:ascii="仿宋" w:hAnsi="仿宋" w:eastAsia="仿宋" w:cs="仿宋"/>
          <w:sz w:val="28"/>
          <w:szCs w:val="28"/>
        </w:rPr>
      </w:pPr>
      <w:r>
        <w:rPr>
          <w:rFonts w:hint="eastAsia" w:ascii="仿宋" w:hAnsi="仿宋" w:eastAsia="仿宋" w:cs="仿宋"/>
          <w:sz w:val="28"/>
          <w:szCs w:val="28"/>
        </w:rPr>
        <w:t xml:space="preserve">附：代理人性别：        年龄：                 职务：         </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身份证号码： </w:t>
      </w:r>
    </w:p>
    <w:p>
      <w:pPr>
        <w:rPr>
          <w:rFonts w:hint="eastAsia" w:ascii="仿宋" w:hAnsi="仿宋" w:eastAsia="仿宋" w:cs="仿宋"/>
          <w:sz w:val="28"/>
          <w:szCs w:val="28"/>
        </w:rPr>
      </w:pPr>
      <w:r>
        <w:rPr>
          <w:rFonts w:hint="eastAsia" w:ascii="仿宋" w:hAnsi="仿宋" w:eastAsia="仿宋" w:cs="仿宋"/>
          <w:sz w:val="28"/>
          <w:szCs w:val="28"/>
        </w:rPr>
        <w:t xml:space="preserve">      联系电话：</w:t>
      </w:r>
    </w:p>
    <w:p>
      <w:pPr>
        <w:ind w:firstLine="280" w:firstLineChars="100"/>
        <w:rPr>
          <w:rFonts w:hint="eastAsia" w:ascii="仿宋" w:hAnsi="仿宋" w:eastAsia="仿宋" w:cs="仿宋"/>
          <w:sz w:val="28"/>
          <w:szCs w:val="28"/>
        </w:rPr>
      </w:pPr>
      <w:r>
        <w:rPr>
          <w:rFonts w:hint="eastAsia" w:ascii="仿宋" w:hAnsi="仿宋" w:eastAsia="仿宋" w:cs="仿宋"/>
          <w:sz w:val="28"/>
          <w:szCs w:val="28"/>
        </w:rPr>
        <w:t>营业执照号码：                    经济性质：</w:t>
      </w:r>
    </w:p>
    <w:p>
      <w:pPr>
        <w:ind w:firstLine="1400" w:firstLineChars="500"/>
        <w:rPr>
          <w:rFonts w:hint="eastAsia" w:ascii="仿宋" w:hAnsi="仿宋" w:eastAsia="仿宋" w:cs="仿宋"/>
          <w:sz w:val="28"/>
          <w:szCs w:val="28"/>
        </w:rPr>
      </w:pPr>
      <w:r>
        <w:rPr>
          <w:rFonts w:hint="eastAsia" w:ascii="仿宋" w:hAnsi="仿宋" w:eastAsia="仿宋" w:cs="仿宋"/>
          <w:sz w:val="28"/>
          <w:szCs w:val="28"/>
        </w:rPr>
        <w:t>主营：</w:t>
      </w:r>
    </w:p>
    <w:p>
      <w:pPr>
        <w:ind w:firstLine="1400" w:firstLineChars="500"/>
        <w:rPr>
          <w:rFonts w:hint="eastAsia" w:ascii="仿宋" w:hAnsi="仿宋" w:eastAsia="仿宋" w:cs="仿宋"/>
          <w:sz w:val="28"/>
          <w:szCs w:val="28"/>
        </w:rPr>
      </w:pPr>
      <w:r>
        <w:rPr>
          <w:rFonts w:hint="eastAsia" w:ascii="仿宋" w:hAnsi="仿宋" w:eastAsia="仿宋" w:cs="仿宋"/>
          <w:sz w:val="28"/>
          <w:szCs w:val="28"/>
        </w:rPr>
        <w:t>兼营：</w:t>
      </w:r>
    </w:p>
    <w:p>
      <w:pPr>
        <w:spacing w:line="360" w:lineRule="auto"/>
        <w:rPr>
          <w:rFonts w:hint="eastAsia" w:ascii="仿宋" w:hAnsi="仿宋" w:eastAsia="仿宋" w:cs="仿宋"/>
          <w:sz w:val="28"/>
          <w:szCs w:val="28"/>
        </w:rPr>
      </w:pPr>
      <w:r>
        <w:rPr>
          <w:rFonts w:hint="eastAsia" w:ascii="仿宋" w:hAnsi="仿宋" w:eastAsia="仿宋" w:cs="仿宋"/>
          <w:sz w:val="28"/>
          <w:szCs w:val="28"/>
        </w:rPr>
        <w:t>说明：</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1.法定代表人为企业事业单位、国家机关、社会团体的主要行政负责人。</w:t>
      </w: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2.内容必须填写真实、清楚、涂改无效，不得转让、买卖。</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3.将此证明书提交对方作为合同附件。</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4.授权权限：全权代表本公司参与上述采购项目的谈判，负责提供与签署确认一切文书资料，以及向贵方递交的任何补充承诺。</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5.有效期限：与本公司谈判响应文件成交注的谈判有效期相同，自本单位盖公章之日起生效。</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6.签字代表为法定代表人，则本表不适用。</w:t>
      </w:r>
    </w:p>
    <w:p>
      <w:pPr>
        <w:spacing w:line="360" w:lineRule="auto"/>
        <w:rPr>
          <w:rFonts w:hint="eastAsia" w:ascii="仿宋" w:hAnsi="仿宋" w:eastAsia="仿宋" w:cs="仿宋"/>
          <w:sz w:val="28"/>
          <w:szCs w:val="28"/>
        </w:rPr>
      </w:pPr>
      <w:r>
        <w:rPr>
          <w:rFonts w:hint="eastAsia" w:ascii="仿宋" w:hAnsi="仿宋" w:eastAsia="仿宋" w:cs="仿宋"/>
          <w:sz w:val="28"/>
          <w:szCs w:val="28"/>
        </w:rPr>
        <w:pict>
          <v:shape id="自选图形 9" o:spid="_x0000_s1027" o:spt="176" type="#_x0000_t176" style="position:absolute;left:0pt;margin-left:36pt;margin-top:4.85pt;height:218.6pt;width:396pt;z-index:251662336;mso-width-relative:page;mso-height-relative:page;" fillcolor="#FFFFFF" filled="t" stroked="t" coordsize="21600,21600" o:gfxdata="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sby5dtcAAAAIAQAADwAAAAAAAAABACAAAAAiAAAAZHJz&#10;L2Rvd25yZXYueG1sUEsBAhQAFAAAAAgAh07iQDm0P7I+AgAAUwQAAA4AAAAAAAAAAQAgAAAAJgEA&#10;AGRycy9lMm9Eb2MueG1sUEsFBgAAAAAGAAYAWQEAANYFAAAAAA==&#10;" adj="2700">
            <v:path/>
            <v:fill on="t" color2="#FFFFFF" focussize="0,0"/>
            <v:stroke color="#000000" joinstyle="miter"/>
            <v:imagedata o:title=""/>
            <o:lock v:ext="edit" aspectratio="f"/>
            <v:textbox>
              <w:txbxContent>
                <w:p>
                  <w:pPr>
                    <w:rPr>
                      <w:rFonts w:hAnsi="宋体"/>
                      <w:szCs w:val="21"/>
                    </w:rPr>
                  </w:pPr>
                </w:p>
                <w:p>
                  <w:pPr>
                    <w:jc w:val="center"/>
                    <w:rPr>
                      <w:rFonts w:hAnsi="宋体"/>
                      <w:sz w:val="28"/>
                      <w:szCs w:val="28"/>
                    </w:rPr>
                  </w:pPr>
                </w:p>
                <w:p>
                  <w:pPr>
                    <w:jc w:val="center"/>
                    <w:rPr>
                      <w:rFonts w:hAnsi="宋体"/>
                      <w:sz w:val="28"/>
                      <w:szCs w:val="28"/>
                    </w:rPr>
                  </w:pPr>
                </w:p>
                <w:p>
                  <w:pPr>
                    <w:jc w:val="center"/>
                    <w:rPr>
                      <w:rFonts w:hAnsi="宋体"/>
                      <w:sz w:val="28"/>
                      <w:szCs w:val="28"/>
                    </w:rPr>
                  </w:pPr>
                </w:p>
                <w:p>
                  <w:pPr>
                    <w:jc w:val="center"/>
                    <w:rPr>
                      <w:rFonts w:hAnsi="宋体"/>
                      <w:sz w:val="28"/>
                      <w:szCs w:val="28"/>
                    </w:rPr>
                  </w:pPr>
                  <w:r>
                    <w:rPr>
                      <w:rFonts w:hint="eastAsia" w:hAnsi="宋体"/>
                      <w:sz w:val="28"/>
                      <w:szCs w:val="28"/>
                    </w:rPr>
                    <w:t>代理人身份证复印件</w:t>
                  </w:r>
                </w:p>
                <w:p>
                  <w:pPr>
                    <w:jc w:val="center"/>
                    <w:rPr>
                      <w:sz w:val="28"/>
                      <w:szCs w:val="28"/>
                    </w:rPr>
                  </w:pPr>
                  <w:r>
                    <w:rPr>
                      <w:rFonts w:hint="eastAsia" w:hAnsi="宋体"/>
                      <w:sz w:val="28"/>
                      <w:szCs w:val="28"/>
                    </w:rPr>
                    <w:t>（盖单位公章）</w:t>
                  </w:r>
                </w:p>
              </w:txbxContent>
            </v:textbox>
          </v:shape>
        </w:pict>
      </w: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jc w:val="center"/>
        <w:rPr>
          <w:rFonts w:hint="eastAsia" w:ascii="黑体" w:hAnsi="黑体" w:eastAsia="黑体" w:cs="黑体"/>
          <w:b w:val="0"/>
          <w:bCs/>
          <w:sz w:val="32"/>
          <w:szCs w:val="32"/>
        </w:rPr>
      </w:pPr>
      <w:r>
        <w:rPr>
          <w:rFonts w:hint="eastAsia" w:ascii="黑体" w:hAnsi="黑体" w:eastAsia="黑体" w:cs="黑体"/>
          <w:b w:val="0"/>
          <w:bCs/>
          <w:sz w:val="32"/>
          <w:szCs w:val="32"/>
        </w:rPr>
        <w:t>2.3保证金交纳凭证</w:t>
      </w:r>
    </w:p>
    <w:p>
      <w:pPr>
        <w:spacing w:line="300" w:lineRule="auto"/>
        <w:rPr>
          <w:rFonts w:hint="eastAsia" w:ascii="仿宋" w:hAnsi="仿宋" w:eastAsia="仿宋" w:cs="仿宋"/>
          <w:b/>
          <w:sz w:val="28"/>
          <w:szCs w:val="28"/>
        </w:rPr>
      </w:pPr>
      <w:r>
        <w:rPr>
          <w:rFonts w:hint="eastAsia" w:ascii="仿宋" w:hAnsi="仿宋" w:eastAsia="仿宋" w:cs="仿宋"/>
          <w:sz w:val="28"/>
          <w:szCs w:val="28"/>
        </w:rPr>
        <w:t>汕尾职业技术学院：</w:t>
      </w:r>
    </w:p>
    <w:p>
      <w:pPr>
        <w:spacing w:line="480" w:lineRule="exact"/>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u w:val="single"/>
        </w:rPr>
        <w:t xml:space="preserve">（投标人/响应供应商全称) </w:t>
      </w:r>
      <w:r>
        <w:rPr>
          <w:rFonts w:hint="eastAsia" w:ascii="仿宋" w:hAnsi="仿宋" w:eastAsia="仿宋" w:cs="仿宋"/>
          <w:sz w:val="28"/>
          <w:szCs w:val="28"/>
        </w:rPr>
        <w:t>参加贵方组织的、采购项目为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w:t>
      </w:r>
      <w:r>
        <w:rPr>
          <w:rFonts w:hint="eastAsia" w:ascii="仿宋" w:hAnsi="仿宋" w:eastAsia="仿宋" w:cs="仿宋"/>
          <w:sz w:val="28"/>
          <w:szCs w:val="28"/>
        </w:rPr>
        <w:t>编号为</w:t>
      </w:r>
      <w:r>
        <w:rPr>
          <w:rFonts w:hint="eastAsia" w:ascii="仿宋" w:hAnsi="仿宋" w:eastAsia="仿宋" w:cs="仿宋"/>
          <w:sz w:val="28"/>
          <w:szCs w:val="28"/>
          <w:u w:val="single"/>
        </w:rPr>
        <w:t xml:space="preserve">           </w:t>
      </w:r>
      <w:r>
        <w:rPr>
          <w:rFonts w:hint="eastAsia" w:ascii="仿宋" w:hAnsi="仿宋" w:eastAsia="仿宋" w:cs="仿宋"/>
          <w:sz w:val="28"/>
          <w:szCs w:val="28"/>
        </w:rPr>
        <w:t>的采购活动。按招标/谈判文件的规定，于</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日通过（以支票、汇票、本票或者金融机构、担保机构出具的保函等非现金形式提交）形式交纳人民币（大写）</w:t>
      </w:r>
      <w:r>
        <w:rPr>
          <w:rFonts w:hint="eastAsia" w:ascii="仿宋" w:hAnsi="仿宋" w:eastAsia="仿宋" w:cs="仿宋"/>
          <w:sz w:val="28"/>
          <w:szCs w:val="28"/>
          <w:u w:val="single"/>
        </w:rPr>
        <w:t xml:space="preserve">  　　  </w:t>
      </w:r>
      <w:r>
        <w:rPr>
          <w:rFonts w:hint="eastAsia" w:ascii="仿宋" w:hAnsi="仿宋" w:eastAsia="仿宋" w:cs="仿宋"/>
          <w:sz w:val="28"/>
          <w:szCs w:val="28"/>
        </w:rPr>
        <w:t>元的投标/谈判保证金。</w:t>
      </w:r>
    </w:p>
    <w:p>
      <w:pPr>
        <w:spacing w:line="480" w:lineRule="exact"/>
        <w:rPr>
          <w:rFonts w:hint="eastAsia" w:ascii="仿宋" w:hAnsi="仿宋" w:eastAsia="仿宋" w:cs="仿宋"/>
          <w:sz w:val="28"/>
          <w:szCs w:val="28"/>
          <w:u w:val="single"/>
        </w:rPr>
      </w:pPr>
      <w:r>
        <w:rPr>
          <w:rFonts w:hint="eastAsia" w:ascii="仿宋" w:hAnsi="仿宋" w:eastAsia="仿宋" w:cs="仿宋"/>
          <w:sz w:val="28"/>
          <w:szCs w:val="28"/>
        </w:rPr>
        <w:t>投标人/响应供应商名称：（开户名称）</w:t>
      </w:r>
      <w:r>
        <w:rPr>
          <w:rFonts w:hint="eastAsia" w:ascii="仿宋" w:hAnsi="仿宋" w:eastAsia="仿宋" w:cs="仿宋"/>
          <w:sz w:val="28"/>
          <w:szCs w:val="28"/>
          <w:u w:val="single"/>
        </w:rPr>
        <w:t xml:space="preserve">                         </w:t>
      </w:r>
    </w:p>
    <w:p>
      <w:pPr>
        <w:spacing w:line="480" w:lineRule="exact"/>
        <w:rPr>
          <w:rFonts w:hint="eastAsia" w:ascii="仿宋" w:hAnsi="仿宋" w:eastAsia="仿宋" w:cs="仿宋"/>
          <w:sz w:val="28"/>
          <w:szCs w:val="28"/>
          <w:u w:val="single"/>
        </w:rPr>
      </w:pPr>
      <w:r>
        <w:rPr>
          <w:rFonts w:hint="eastAsia" w:ascii="仿宋" w:hAnsi="仿宋" w:eastAsia="仿宋" w:cs="仿宋"/>
          <w:sz w:val="28"/>
          <w:szCs w:val="28"/>
        </w:rPr>
        <w:t>投标人/响应供应商开户银行：（具体开户网点）</w:t>
      </w:r>
      <w:r>
        <w:rPr>
          <w:rFonts w:hint="eastAsia" w:ascii="仿宋" w:hAnsi="仿宋" w:eastAsia="仿宋" w:cs="仿宋"/>
          <w:sz w:val="28"/>
          <w:szCs w:val="28"/>
          <w:u w:val="single"/>
        </w:rPr>
        <w:t xml:space="preserve">                 </w:t>
      </w:r>
    </w:p>
    <w:p>
      <w:pPr>
        <w:spacing w:line="480" w:lineRule="exact"/>
        <w:rPr>
          <w:rFonts w:hint="eastAsia" w:ascii="仿宋" w:hAnsi="仿宋" w:eastAsia="仿宋" w:cs="仿宋"/>
          <w:sz w:val="28"/>
          <w:szCs w:val="28"/>
          <w:u w:val="single"/>
        </w:rPr>
      </w:pPr>
      <w:r>
        <w:rPr>
          <w:rFonts w:hint="eastAsia" w:ascii="仿宋" w:hAnsi="仿宋" w:eastAsia="仿宋" w:cs="仿宋"/>
          <w:sz w:val="28"/>
          <w:szCs w:val="28"/>
        </w:rPr>
        <w:t>投标人/响应供应商银行帐号：（开户账号）</w:t>
      </w:r>
      <w:r>
        <w:rPr>
          <w:rFonts w:hint="eastAsia" w:ascii="仿宋" w:hAnsi="仿宋" w:eastAsia="仿宋" w:cs="仿宋"/>
          <w:sz w:val="28"/>
          <w:szCs w:val="28"/>
          <w:u w:val="single"/>
        </w:rPr>
        <w:t xml:space="preserve">                     </w:t>
      </w:r>
    </w:p>
    <w:p>
      <w:pPr>
        <w:spacing w:line="480" w:lineRule="exact"/>
        <w:rPr>
          <w:rFonts w:hint="eastAsia" w:ascii="仿宋" w:hAnsi="仿宋" w:eastAsia="仿宋" w:cs="仿宋"/>
          <w:sz w:val="28"/>
          <w:szCs w:val="28"/>
          <w:u w:val="single"/>
        </w:rPr>
      </w:pPr>
      <w:r>
        <w:rPr>
          <w:rFonts w:hint="eastAsia" w:ascii="仿宋" w:hAnsi="仿宋" w:eastAsia="仿宋" w:cs="仿宋"/>
          <w:sz w:val="28"/>
          <w:szCs w:val="28"/>
        </w:rPr>
        <w:t>投标人/响应供应商联系人及手机号码：</w:t>
      </w:r>
      <w:r>
        <w:rPr>
          <w:rFonts w:hint="eastAsia" w:ascii="仿宋" w:hAnsi="仿宋" w:eastAsia="仿宋" w:cs="仿宋"/>
          <w:sz w:val="28"/>
          <w:szCs w:val="28"/>
          <w:u w:val="single"/>
        </w:rPr>
        <w:t xml:space="preserve">                        </w:t>
      </w:r>
    </w:p>
    <w:p>
      <w:pPr>
        <w:spacing w:line="420" w:lineRule="exact"/>
        <w:rPr>
          <w:rFonts w:hint="eastAsia" w:ascii="仿宋" w:hAnsi="仿宋" w:eastAsia="仿宋" w:cs="仿宋"/>
          <w:sz w:val="28"/>
          <w:szCs w:val="28"/>
        </w:rPr>
      </w:pPr>
      <w:r>
        <w:rPr>
          <w:rFonts w:hint="eastAsia" w:ascii="仿宋" w:hAnsi="仿宋" w:eastAsia="仿宋" w:cs="仿宋"/>
          <w:sz w:val="28"/>
          <w:szCs w:val="28"/>
        </w:rPr>
        <w:t>说明：</w:t>
      </w:r>
    </w:p>
    <w:p>
      <w:pPr>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1.上述要素供银行转账及银行汇款方式填写，其他形式可不填。其他方式以现场递交为依据。</w:t>
      </w:r>
    </w:p>
    <w:p>
      <w:pPr>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2.上述要素的填写必须与银行转账或银行汇款凭证的要素一致，（政府采购代理机构）依据此凭证信息退还投标/谈判保证金。</w:t>
      </w:r>
    </w:p>
    <w:p>
      <w:pPr>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投标人/响应供应商法定代表人（或法定代表人授权代表）签字：                   </w:t>
      </w:r>
    </w:p>
    <w:p>
      <w:pPr>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投标人/响应供应商名称（签章）：                        日期：   年   月   日</w:t>
      </w:r>
    </w:p>
    <w:tbl>
      <w:tblPr>
        <w:tblStyle w:val="48"/>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2" w:hRule="atLeast"/>
        </w:trPr>
        <w:tc>
          <w:tcPr>
            <w:tcW w:w="9150" w:type="dxa"/>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8"/>
                <w:szCs w:val="28"/>
              </w:rPr>
            </w:pPr>
            <w:r>
              <w:rPr>
                <w:rFonts w:hint="eastAsia" w:ascii="仿宋" w:hAnsi="仿宋" w:eastAsia="仿宋" w:cs="仿宋"/>
                <w:sz w:val="28"/>
                <w:szCs w:val="28"/>
              </w:rPr>
              <w:t>粘贴转帐或汇款的银行凭证复印件</w:t>
            </w:r>
          </w:p>
        </w:tc>
      </w:tr>
    </w:tbl>
    <w:p>
      <w:pPr>
        <w:spacing w:line="480" w:lineRule="exact"/>
        <w:rPr>
          <w:rFonts w:hint="eastAsia" w:ascii="仿宋" w:hAnsi="仿宋" w:eastAsia="仿宋" w:cs="仿宋"/>
          <w:sz w:val="28"/>
          <w:szCs w:val="28"/>
        </w:rPr>
      </w:pPr>
      <w:r>
        <w:rPr>
          <w:rFonts w:hint="eastAsia" w:ascii="仿宋" w:hAnsi="仿宋" w:eastAsia="仿宋" w:cs="仿宋"/>
          <w:sz w:val="28"/>
          <w:szCs w:val="28"/>
        </w:rPr>
        <w:t>注：1.投标人/响应供应商投标/谈判响应时，应当按招标/谈判文件要求交纳投标/谈判保证金。投标/谈判保证金按招标文件规定的形式交纳。</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2.招标人在中标/成交通知书发出后五个工作日内凭此函退还未中标供应商的投标保证金，已中标供应商在本项目签订合同后五个工作日内凭此函退还中标/成交供应商的投标保证金。</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3.保证金说明函必须说明清楚，按保证金说明函的内容退还，如由此原因造成差错或未到与本中心无关，后果由投标人自负。</w:t>
      </w:r>
    </w:p>
    <w:p>
      <w:pPr>
        <w:spacing w:line="360" w:lineRule="auto"/>
        <w:jc w:val="center"/>
        <w:rPr>
          <w:rFonts w:hint="eastAsia" w:ascii="黑体" w:hAnsi="黑体" w:eastAsia="黑体" w:cs="黑体"/>
          <w:b w:val="0"/>
          <w:bCs/>
          <w:sz w:val="32"/>
          <w:szCs w:val="32"/>
        </w:rPr>
      </w:pPr>
      <w:r>
        <w:rPr>
          <w:rFonts w:hint="eastAsia" w:ascii="黑体" w:hAnsi="黑体" w:eastAsia="黑体" w:cs="黑体"/>
          <w:b w:val="0"/>
          <w:bCs/>
          <w:sz w:val="32"/>
          <w:szCs w:val="32"/>
        </w:rPr>
        <w:t>2.4关于资格的声明函</w:t>
      </w:r>
    </w:p>
    <w:p>
      <w:pPr>
        <w:spacing w:line="560" w:lineRule="exact"/>
        <w:rPr>
          <w:rFonts w:hint="eastAsia" w:ascii="仿宋" w:hAnsi="仿宋" w:eastAsia="仿宋" w:cs="仿宋"/>
          <w:sz w:val="28"/>
          <w:szCs w:val="28"/>
        </w:rPr>
      </w:pPr>
      <w:r>
        <w:rPr>
          <w:rFonts w:hint="eastAsia" w:ascii="仿宋" w:hAnsi="仿宋" w:eastAsia="仿宋" w:cs="仿宋"/>
          <w:sz w:val="28"/>
          <w:szCs w:val="28"/>
        </w:rPr>
        <w:t>致：汕尾职业技术学院：</w:t>
      </w:r>
    </w:p>
    <w:p>
      <w:pPr>
        <w:spacing w:line="560" w:lineRule="exact"/>
        <w:jc w:val="left"/>
        <w:rPr>
          <w:rFonts w:hint="eastAsia" w:ascii="仿宋" w:hAnsi="仿宋" w:eastAsia="仿宋" w:cs="仿宋"/>
          <w:sz w:val="28"/>
          <w:szCs w:val="28"/>
        </w:rPr>
      </w:pPr>
      <w:r>
        <w:rPr>
          <w:rFonts w:hint="eastAsia" w:ascii="仿宋" w:hAnsi="仿宋" w:eastAsia="仿宋" w:cs="仿宋"/>
          <w:sz w:val="28"/>
          <w:szCs w:val="28"/>
        </w:rPr>
        <w:t xml:space="preserve">    关于贵方采购项目名称:____________（采购项目编号：           ）谈判，本单位愿意提交响应文件，并证明提交的下列文件和说明是准确的和真实的。</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1．营业执照。</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2．税务登记证。</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w:t>
      </w:r>
    </w:p>
    <w:p>
      <w:pPr>
        <w:spacing w:line="56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（相关证明文件附后）</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本单位保证全部谈判响应文件和问题的回答是真实和有效的，并对所提供资料的真实性负责。</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申请人代表签字（或加盖私章）：                   </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申请人名称（盖单位公章）：                        </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日期：          年      月     日</w:t>
      </w:r>
    </w:p>
    <w:p>
      <w:pPr>
        <w:spacing w:line="360" w:lineRule="auto"/>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spacing w:line="400" w:lineRule="exact"/>
        <w:outlineLvl w:val="1"/>
        <w:rPr>
          <w:rFonts w:hint="eastAsia" w:ascii="黑体" w:hAnsi="黑体" w:eastAsia="黑体" w:cs="黑体"/>
          <w:spacing w:val="6"/>
          <w:sz w:val="32"/>
          <w:szCs w:val="32"/>
        </w:rPr>
      </w:pPr>
      <w:r>
        <w:rPr>
          <w:rFonts w:hint="eastAsia" w:ascii="黑体" w:hAnsi="黑体" w:eastAsia="黑体" w:cs="黑体"/>
          <w:sz w:val="32"/>
          <w:szCs w:val="32"/>
          <w:lang w:val="en-US" w:eastAsia="zh-CN"/>
        </w:rPr>
        <w:t>2.5</w:t>
      </w:r>
      <w:r>
        <w:rPr>
          <w:rFonts w:hint="eastAsia" w:ascii="黑体" w:hAnsi="黑体" w:eastAsia="黑体" w:cs="黑体"/>
          <w:sz w:val="32"/>
          <w:szCs w:val="32"/>
        </w:rPr>
        <w:t>、具备履行合同所必需的设备和专业技术能力的书面声明</w:t>
      </w:r>
    </w:p>
    <w:p>
      <w:pPr>
        <w:spacing w:line="500" w:lineRule="exact"/>
        <w:ind w:firstLine="492"/>
        <w:jc w:val="center"/>
        <w:rPr>
          <w:rFonts w:hint="eastAsia" w:ascii="仿宋" w:hAnsi="仿宋" w:eastAsia="仿宋" w:cs="仿宋"/>
          <w:bCs/>
          <w:sz w:val="28"/>
          <w:szCs w:val="28"/>
        </w:rPr>
      </w:pPr>
    </w:p>
    <w:p>
      <w:pPr>
        <w:spacing w:line="500" w:lineRule="exact"/>
        <w:ind w:firstLine="492"/>
        <w:rPr>
          <w:rFonts w:hint="eastAsia" w:ascii="仿宋" w:hAnsi="仿宋" w:eastAsia="仿宋" w:cs="仿宋"/>
          <w:bCs/>
          <w:sz w:val="28"/>
          <w:szCs w:val="28"/>
        </w:rPr>
      </w:pPr>
      <w:r>
        <w:rPr>
          <w:rFonts w:hint="eastAsia" w:ascii="仿宋" w:hAnsi="仿宋" w:eastAsia="仿宋" w:cs="仿宋"/>
          <w:bCs/>
          <w:sz w:val="28"/>
          <w:szCs w:val="28"/>
        </w:rPr>
        <w:t>我单位郑重声明：我单位具备履行本项采购合同所必需的设备和专业技术能力，为履行本项采购合同我公司具备如下主要设备和主要专业技术能力：</w:t>
      </w:r>
    </w:p>
    <w:p>
      <w:pPr>
        <w:spacing w:line="500" w:lineRule="exact"/>
        <w:ind w:firstLine="492"/>
        <w:rPr>
          <w:rFonts w:hint="eastAsia" w:ascii="仿宋" w:hAnsi="仿宋" w:eastAsia="仿宋" w:cs="仿宋"/>
          <w:bCs/>
          <w:sz w:val="28"/>
          <w:szCs w:val="28"/>
        </w:rPr>
      </w:pPr>
      <w:r>
        <w:rPr>
          <w:rFonts w:hint="eastAsia" w:ascii="仿宋" w:hAnsi="仿宋" w:eastAsia="仿宋" w:cs="仿宋"/>
          <w:bCs/>
          <w:sz w:val="28"/>
          <w:szCs w:val="28"/>
        </w:rPr>
        <w:t>主要设备有：</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w:t>
      </w:r>
    </w:p>
    <w:p>
      <w:pPr>
        <w:spacing w:line="500" w:lineRule="exact"/>
        <w:ind w:firstLine="492"/>
        <w:rPr>
          <w:rFonts w:hint="eastAsia" w:ascii="仿宋" w:hAnsi="仿宋" w:eastAsia="仿宋" w:cs="仿宋"/>
          <w:bCs/>
          <w:sz w:val="28"/>
          <w:szCs w:val="28"/>
        </w:rPr>
      </w:pPr>
      <w:r>
        <w:rPr>
          <w:rFonts w:hint="eastAsia" w:ascii="仿宋" w:hAnsi="仿宋" w:eastAsia="仿宋" w:cs="仿宋"/>
          <w:bCs/>
          <w:sz w:val="28"/>
          <w:szCs w:val="28"/>
        </w:rPr>
        <w:t>主要专业技术能力有：</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w:t>
      </w:r>
    </w:p>
    <w:p>
      <w:pPr>
        <w:spacing w:line="500" w:lineRule="exact"/>
        <w:rPr>
          <w:rFonts w:hint="eastAsia" w:ascii="仿宋" w:hAnsi="仿宋" w:eastAsia="仿宋" w:cs="仿宋"/>
          <w:bCs/>
          <w:spacing w:val="20"/>
          <w:sz w:val="28"/>
          <w:szCs w:val="28"/>
        </w:rPr>
      </w:pPr>
    </w:p>
    <w:p>
      <w:pPr>
        <w:spacing w:line="500" w:lineRule="exact"/>
        <w:rPr>
          <w:rFonts w:hint="eastAsia" w:ascii="仿宋" w:hAnsi="仿宋" w:eastAsia="仿宋" w:cs="仿宋"/>
          <w:bCs/>
          <w:spacing w:val="20"/>
          <w:sz w:val="28"/>
          <w:szCs w:val="28"/>
        </w:rPr>
      </w:pPr>
    </w:p>
    <w:p>
      <w:pPr>
        <w:spacing w:line="480" w:lineRule="auto"/>
        <w:ind w:firstLine="1400" w:firstLineChars="500"/>
        <w:rPr>
          <w:rFonts w:hint="eastAsia" w:ascii="仿宋" w:hAnsi="仿宋" w:eastAsia="仿宋" w:cs="仿宋"/>
          <w:bCs/>
          <w:sz w:val="28"/>
          <w:szCs w:val="28"/>
        </w:rPr>
      </w:pPr>
      <w:r>
        <w:rPr>
          <w:rFonts w:hint="eastAsia" w:ascii="仿宋" w:hAnsi="仿宋" w:eastAsia="仿宋" w:cs="仿宋"/>
          <w:bCs/>
          <w:sz w:val="28"/>
          <w:szCs w:val="28"/>
        </w:rPr>
        <w:t>供应商（公章）：</w:t>
      </w:r>
    </w:p>
    <w:p>
      <w:pPr>
        <w:spacing w:line="480" w:lineRule="auto"/>
        <w:ind w:firstLine="1400" w:firstLineChars="500"/>
        <w:rPr>
          <w:rFonts w:hint="eastAsia" w:ascii="仿宋" w:hAnsi="仿宋" w:eastAsia="仿宋" w:cs="仿宋"/>
          <w:bCs/>
          <w:sz w:val="28"/>
          <w:szCs w:val="28"/>
        </w:rPr>
      </w:pPr>
      <w:r>
        <w:rPr>
          <w:rFonts w:hint="eastAsia" w:ascii="仿宋" w:hAnsi="仿宋" w:eastAsia="仿宋" w:cs="仿宋"/>
          <w:bCs/>
          <w:sz w:val="28"/>
          <w:szCs w:val="28"/>
        </w:rPr>
        <w:t>法定代表人或授权委托人（签名或盖章）：</w:t>
      </w:r>
    </w:p>
    <w:p>
      <w:pPr>
        <w:spacing w:line="480" w:lineRule="auto"/>
        <w:ind w:firstLine="1400" w:firstLineChars="500"/>
        <w:rPr>
          <w:rFonts w:hint="eastAsia" w:ascii="仿宋" w:hAnsi="仿宋" w:eastAsia="仿宋" w:cs="仿宋"/>
          <w:bCs/>
          <w:sz w:val="28"/>
          <w:szCs w:val="28"/>
        </w:rPr>
      </w:pPr>
      <w:r>
        <w:rPr>
          <w:rFonts w:hint="eastAsia" w:ascii="仿宋" w:hAnsi="仿宋" w:eastAsia="仿宋" w:cs="仿宋"/>
          <w:sz w:val="28"/>
          <w:szCs w:val="28"/>
        </w:rPr>
        <w:t>日期：     年    月    日</w:t>
      </w:r>
    </w:p>
    <w:p>
      <w:pPr>
        <w:rPr>
          <w:rFonts w:hint="eastAsia" w:ascii="仿宋" w:hAnsi="仿宋" w:eastAsia="仿宋" w:cs="仿宋"/>
          <w:bCs/>
          <w:spacing w:val="20"/>
          <w:sz w:val="28"/>
          <w:szCs w:val="28"/>
        </w:rPr>
      </w:pPr>
    </w:p>
    <w:p>
      <w:pPr>
        <w:rPr>
          <w:rFonts w:hint="eastAsia" w:ascii="仿宋" w:hAnsi="仿宋" w:eastAsia="仿宋" w:cs="仿宋"/>
          <w:bCs/>
          <w:spacing w:val="20"/>
          <w:sz w:val="28"/>
          <w:szCs w:val="28"/>
        </w:rPr>
      </w:pPr>
    </w:p>
    <w:p>
      <w:pPr>
        <w:rPr>
          <w:rFonts w:hint="eastAsia" w:ascii="仿宋" w:hAnsi="仿宋" w:eastAsia="仿宋" w:cs="仿宋"/>
          <w:bCs/>
          <w:spacing w:val="20"/>
          <w:sz w:val="28"/>
          <w:szCs w:val="28"/>
        </w:rPr>
      </w:pPr>
    </w:p>
    <w:p>
      <w:pPr>
        <w:pStyle w:val="5"/>
        <w:spacing w:before="0" w:after="0" w:line="500" w:lineRule="exact"/>
        <w:rPr>
          <w:rFonts w:hint="eastAsia" w:ascii="仿宋" w:hAnsi="仿宋" w:eastAsia="仿宋" w:cs="仿宋"/>
          <w:b w:val="0"/>
          <w:sz w:val="28"/>
          <w:szCs w:val="28"/>
        </w:rPr>
      </w:pPr>
    </w:p>
    <w:p>
      <w:pPr>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5"/>
        <w:spacing w:before="0" w:after="0" w:line="500" w:lineRule="exact"/>
        <w:jc w:val="center"/>
        <w:rPr>
          <w:rFonts w:hint="eastAsia" w:ascii="黑体" w:hAnsi="黑体" w:eastAsia="黑体" w:cs="黑体"/>
          <w:b w:val="0"/>
          <w:sz w:val="32"/>
          <w:szCs w:val="32"/>
        </w:rPr>
      </w:pPr>
      <w:r>
        <w:rPr>
          <w:rFonts w:hint="eastAsia" w:ascii="黑体" w:hAnsi="黑体" w:eastAsia="黑体" w:cs="黑体"/>
          <w:b w:val="0"/>
          <w:sz w:val="32"/>
          <w:szCs w:val="32"/>
          <w:lang w:val="en-US" w:eastAsia="zh-CN"/>
        </w:rPr>
        <w:t xml:space="preserve">2.6  </w:t>
      </w:r>
      <w:r>
        <w:rPr>
          <w:rFonts w:hint="eastAsia" w:ascii="黑体" w:hAnsi="黑体" w:eastAsia="黑体" w:cs="黑体"/>
          <w:b w:val="0"/>
          <w:sz w:val="32"/>
          <w:szCs w:val="32"/>
        </w:rPr>
        <w:t>参加政府采购活动前3年内在经营活动中没有重大违法记</w:t>
      </w:r>
      <w:r>
        <w:rPr>
          <w:rFonts w:hint="eastAsia" w:ascii="黑体" w:hAnsi="黑体" w:eastAsia="黑体" w:cs="黑体"/>
          <w:b w:val="0"/>
          <w:bCs w:val="0"/>
          <w:sz w:val="32"/>
          <w:szCs w:val="32"/>
        </w:rPr>
        <w:t>录的书面声明</w:t>
      </w:r>
    </w:p>
    <w:p>
      <w:pPr>
        <w:spacing w:line="500" w:lineRule="exact"/>
        <w:jc w:val="center"/>
        <w:rPr>
          <w:rFonts w:hint="eastAsia" w:ascii="黑体" w:hAnsi="黑体" w:eastAsia="黑体" w:cs="黑体"/>
          <w:b/>
          <w:bCs/>
          <w:sz w:val="32"/>
          <w:szCs w:val="32"/>
        </w:rPr>
      </w:pPr>
    </w:p>
    <w:p>
      <w:pPr>
        <w:spacing w:line="500" w:lineRule="exact"/>
        <w:jc w:val="center"/>
        <w:rPr>
          <w:rFonts w:hint="eastAsia" w:ascii="仿宋" w:hAnsi="仿宋" w:eastAsia="仿宋" w:cs="仿宋"/>
          <w:b/>
          <w:bCs/>
          <w:sz w:val="28"/>
          <w:szCs w:val="28"/>
        </w:rPr>
      </w:pPr>
    </w:p>
    <w:p>
      <w:pPr>
        <w:spacing w:line="500" w:lineRule="exact"/>
        <w:jc w:val="center"/>
        <w:rPr>
          <w:rFonts w:hint="eastAsia" w:ascii="仿宋" w:hAnsi="仿宋" w:eastAsia="仿宋" w:cs="仿宋"/>
          <w:b/>
          <w:bCs/>
          <w:sz w:val="28"/>
          <w:szCs w:val="28"/>
        </w:rPr>
      </w:pPr>
      <w:r>
        <w:rPr>
          <w:rFonts w:hint="eastAsia" w:ascii="仿宋" w:hAnsi="仿宋" w:eastAsia="仿宋" w:cs="仿宋"/>
          <w:b/>
          <w:bCs/>
          <w:sz w:val="28"/>
          <w:szCs w:val="28"/>
        </w:rPr>
        <w:t>声  明</w:t>
      </w:r>
    </w:p>
    <w:p>
      <w:pPr>
        <w:spacing w:line="500" w:lineRule="exact"/>
        <w:rPr>
          <w:rFonts w:hint="eastAsia" w:ascii="仿宋" w:hAnsi="仿宋" w:eastAsia="仿宋" w:cs="仿宋"/>
          <w:b/>
          <w:bCs/>
          <w:sz w:val="28"/>
          <w:szCs w:val="28"/>
        </w:rPr>
      </w:pPr>
    </w:p>
    <w:p>
      <w:pPr>
        <w:spacing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我单位郑重声明：参加本次政府采购活动前 3 年内，我单位在经营活动中没有因违法经营受到刑事处罚或者责令停产停业、吊销许可证或者执照、较大数额罚款等行政处罚。</w:t>
      </w:r>
    </w:p>
    <w:p>
      <w:pPr>
        <w:spacing w:line="500" w:lineRule="exact"/>
        <w:ind w:firstLine="4480" w:firstLineChars="1600"/>
        <w:rPr>
          <w:rFonts w:hint="eastAsia" w:ascii="仿宋" w:hAnsi="仿宋" w:eastAsia="仿宋" w:cs="仿宋"/>
          <w:bCs/>
          <w:sz w:val="28"/>
          <w:szCs w:val="28"/>
        </w:rPr>
      </w:pPr>
    </w:p>
    <w:p>
      <w:pPr>
        <w:spacing w:line="500" w:lineRule="exact"/>
        <w:ind w:firstLine="4480" w:firstLineChars="1600"/>
        <w:rPr>
          <w:rFonts w:hint="eastAsia" w:ascii="仿宋" w:hAnsi="仿宋" w:eastAsia="仿宋" w:cs="仿宋"/>
          <w:bCs/>
          <w:sz w:val="28"/>
          <w:szCs w:val="28"/>
        </w:rPr>
      </w:pPr>
    </w:p>
    <w:p>
      <w:pPr>
        <w:spacing w:line="480" w:lineRule="auto"/>
        <w:ind w:firstLine="1400" w:firstLineChars="500"/>
        <w:rPr>
          <w:rFonts w:hint="eastAsia" w:ascii="仿宋" w:hAnsi="仿宋" w:eastAsia="仿宋" w:cs="仿宋"/>
          <w:bCs/>
          <w:sz w:val="28"/>
          <w:szCs w:val="28"/>
        </w:rPr>
      </w:pPr>
      <w:r>
        <w:rPr>
          <w:rFonts w:hint="eastAsia" w:ascii="仿宋" w:hAnsi="仿宋" w:eastAsia="仿宋" w:cs="仿宋"/>
          <w:bCs/>
          <w:sz w:val="28"/>
          <w:szCs w:val="28"/>
        </w:rPr>
        <w:t>供应商（公章）：</w:t>
      </w:r>
    </w:p>
    <w:p>
      <w:pPr>
        <w:spacing w:line="480" w:lineRule="auto"/>
        <w:ind w:firstLine="1400" w:firstLineChars="500"/>
        <w:rPr>
          <w:rFonts w:hint="eastAsia" w:ascii="仿宋" w:hAnsi="仿宋" w:eastAsia="仿宋" w:cs="仿宋"/>
          <w:bCs/>
          <w:sz w:val="28"/>
          <w:szCs w:val="28"/>
        </w:rPr>
      </w:pPr>
      <w:r>
        <w:rPr>
          <w:rFonts w:hint="eastAsia" w:ascii="仿宋" w:hAnsi="仿宋" w:eastAsia="仿宋" w:cs="仿宋"/>
          <w:bCs/>
          <w:sz w:val="28"/>
          <w:szCs w:val="28"/>
        </w:rPr>
        <w:t>法定代表人或授权委托人（签名或盖章）：</w:t>
      </w:r>
    </w:p>
    <w:p>
      <w:pPr>
        <w:spacing w:line="480" w:lineRule="auto"/>
        <w:ind w:firstLine="1400" w:firstLineChars="500"/>
        <w:rPr>
          <w:rFonts w:hint="eastAsia" w:ascii="仿宋" w:hAnsi="仿宋" w:eastAsia="仿宋" w:cs="仿宋"/>
          <w:bCs/>
          <w:sz w:val="28"/>
          <w:szCs w:val="28"/>
        </w:rPr>
      </w:pPr>
      <w:r>
        <w:rPr>
          <w:rFonts w:hint="eastAsia" w:ascii="仿宋" w:hAnsi="仿宋" w:eastAsia="仿宋" w:cs="仿宋"/>
          <w:sz w:val="28"/>
          <w:szCs w:val="28"/>
        </w:rPr>
        <w:t>日期：     年    月    日</w:t>
      </w:r>
    </w:p>
    <w:p>
      <w:pPr>
        <w:rPr>
          <w:rFonts w:hint="eastAsia" w:ascii="仿宋" w:hAnsi="仿宋" w:eastAsia="仿宋" w:cs="仿宋"/>
          <w:bCs/>
          <w:spacing w:val="20"/>
          <w:sz w:val="28"/>
          <w:szCs w:val="28"/>
        </w:rPr>
      </w:pPr>
    </w:p>
    <w:p>
      <w:pPr>
        <w:jc w:val="center"/>
        <w:rPr>
          <w:rFonts w:hint="eastAsia" w:ascii="仿宋" w:hAnsi="仿宋" w:eastAsia="仿宋" w:cs="仿宋"/>
          <w:bCs/>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b/>
          <w:sz w:val="28"/>
          <w:szCs w:val="28"/>
        </w:rPr>
      </w:pPr>
    </w:p>
    <w:p>
      <w:pPr>
        <w:pStyle w:val="4"/>
        <w:keepNext w:val="0"/>
        <w:keepLines w:val="0"/>
        <w:tabs>
          <w:tab w:val="left" w:pos="7740"/>
        </w:tabs>
        <w:spacing w:line="360" w:lineRule="exact"/>
        <w:jc w:val="center"/>
        <w:rPr>
          <w:rFonts w:hint="eastAsia" w:ascii="仿宋" w:hAnsi="仿宋" w:eastAsia="仿宋" w:cs="仿宋"/>
          <w:sz w:val="28"/>
          <w:szCs w:val="28"/>
        </w:rPr>
      </w:pPr>
    </w:p>
    <w:p>
      <w:pPr>
        <w:pStyle w:val="4"/>
        <w:keepNext w:val="0"/>
        <w:keepLines w:val="0"/>
        <w:tabs>
          <w:tab w:val="left" w:pos="7740"/>
        </w:tabs>
        <w:spacing w:line="360" w:lineRule="exact"/>
        <w:jc w:val="center"/>
        <w:rPr>
          <w:rFonts w:hint="eastAsia" w:ascii="仿宋" w:hAnsi="仿宋" w:eastAsia="仿宋" w:cs="仿宋"/>
          <w:sz w:val="28"/>
          <w:szCs w:val="28"/>
        </w:rPr>
      </w:pPr>
    </w:p>
    <w:p>
      <w:pPr>
        <w:pStyle w:val="4"/>
        <w:keepNext w:val="0"/>
        <w:keepLines w:val="0"/>
        <w:tabs>
          <w:tab w:val="left" w:pos="7740"/>
        </w:tabs>
        <w:spacing w:line="360" w:lineRule="exact"/>
        <w:jc w:val="center"/>
        <w:rPr>
          <w:rFonts w:hint="eastAsia" w:ascii="宋体" w:hAnsi="宋体" w:eastAsia="宋体" w:cs="宋体"/>
          <w:sz w:val="44"/>
          <w:szCs w:val="44"/>
        </w:rPr>
      </w:pPr>
    </w:p>
    <w:p>
      <w:pPr>
        <w:pStyle w:val="4"/>
        <w:keepNext w:val="0"/>
        <w:keepLines w:val="0"/>
        <w:tabs>
          <w:tab w:val="left" w:pos="7740"/>
        </w:tabs>
        <w:spacing w:line="360" w:lineRule="exact"/>
        <w:jc w:val="center"/>
        <w:rPr>
          <w:rFonts w:hint="eastAsia" w:ascii="宋体" w:hAnsi="宋体" w:eastAsia="宋体" w:cs="宋体"/>
          <w:sz w:val="44"/>
          <w:szCs w:val="44"/>
        </w:rPr>
      </w:pPr>
      <w:r>
        <w:rPr>
          <w:rFonts w:hint="eastAsia" w:ascii="宋体" w:hAnsi="宋体" w:eastAsia="宋体" w:cs="宋体"/>
          <w:sz w:val="44"/>
          <w:szCs w:val="44"/>
          <w:lang w:eastAsia="zh-CN"/>
        </w:rPr>
        <w:t>三</w:t>
      </w:r>
      <w:r>
        <w:rPr>
          <w:rFonts w:hint="eastAsia" w:ascii="宋体" w:hAnsi="宋体" w:eastAsia="宋体" w:cs="宋体"/>
          <w:sz w:val="44"/>
          <w:szCs w:val="44"/>
        </w:rPr>
        <w:t>、商务部分</w:t>
      </w:r>
    </w:p>
    <w:p>
      <w:pPr>
        <w:ind w:firstLine="686" w:firstLineChars="244"/>
        <w:rPr>
          <w:rFonts w:hint="eastAsia" w:ascii="仿宋" w:hAnsi="仿宋" w:eastAsia="仿宋" w:cs="仿宋"/>
          <w:b/>
          <w:sz w:val="28"/>
          <w:szCs w:val="28"/>
        </w:rPr>
      </w:pPr>
      <w:r>
        <w:rPr>
          <w:rFonts w:hint="eastAsia" w:ascii="仿宋" w:hAnsi="仿宋" w:eastAsia="仿宋" w:cs="仿宋"/>
          <w:b/>
          <w:sz w:val="28"/>
          <w:szCs w:val="28"/>
        </w:rPr>
        <w:t>3.1谈判供应商综合概况</w:t>
      </w:r>
    </w:p>
    <w:p>
      <w:pPr>
        <w:spacing w:line="360" w:lineRule="exact"/>
        <w:ind w:firstLine="281" w:firstLineChars="100"/>
        <w:jc w:val="center"/>
        <w:rPr>
          <w:rFonts w:hint="eastAsia" w:ascii="仿宋" w:hAnsi="仿宋" w:eastAsia="仿宋" w:cs="仿宋"/>
          <w:b/>
          <w:sz w:val="28"/>
          <w:szCs w:val="28"/>
        </w:rPr>
      </w:pPr>
      <w:r>
        <w:rPr>
          <w:rFonts w:hint="eastAsia" w:ascii="仿宋" w:hAnsi="仿宋" w:eastAsia="仿宋" w:cs="仿宋"/>
          <w:b/>
          <w:sz w:val="28"/>
          <w:szCs w:val="28"/>
        </w:rPr>
        <w:t>谈判供应商情况介绍表</w:t>
      </w:r>
    </w:p>
    <w:tbl>
      <w:tblPr>
        <w:tblStyle w:val="48"/>
        <w:tblW w:w="9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4"/>
        <w:gridCol w:w="1260"/>
        <w:gridCol w:w="1260"/>
        <w:gridCol w:w="1378"/>
        <w:gridCol w:w="962"/>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单位名称</w:t>
            </w:r>
          </w:p>
        </w:tc>
        <w:tc>
          <w:tcPr>
            <w:tcW w:w="6240" w:type="dxa"/>
            <w:gridSpan w:val="5"/>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地址</w:t>
            </w:r>
          </w:p>
        </w:tc>
        <w:tc>
          <w:tcPr>
            <w:tcW w:w="6240" w:type="dxa"/>
            <w:gridSpan w:val="5"/>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主管部门</w:t>
            </w:r>
          </w:p>
        </w:tc>
        <w:tc>
          <w:tcPr>
            <w:tcW w:w="1260" w:type="dxa"/>
            <w:vAlign w:val="center"/>
          </w:tcPr>
          <w:p>
            <w:pPr>
              <w:jc w:val="center"/>
              <w:rPr>
                <w:rFonts w:hint="eastAsia" w:ascii="仿宋" w:hAnsi="仿宋" w:eastAsia="仿宋" w:cs="仿宋"/>
                <w:sz w:val="28"/>
                <w:szCs w:val="28"/>
              </w:rPr>
            </w:pPr>
          </w:p>
        </w:tc>
        <w:tc>
          <w:tcPr>
            <w:tcW w:w="126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法人代表</w:t>
            </w:r>
          </w:p>
        </w:tc>
        <w:tc>
          <w:tcPr>
            <w:tcW w:w="1378" w:type="dxa"/>
            <w:vAlign w:val="center"/>
          </w:tcPr>
          <w:p>
            <w:pPr>
              <w:jc w:val="center"/>
              <w:rPr>
                <w:rFonts w:hint="eastAsia" w:ascii="仿宋" w:hAnsi="仿宋" w:eastAsia="仿宋" w:cs="仿宋"/>
                <w:sz w:val="28"/>
                <w:szCs w:val="28"/>
              </w:rPr>
            </w:pPr>
          </w:p>
        </w:tc>
        <w:tc>
          <w:tcPr>
            <w:tcW w:w="962"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职务</w:t>
            </w:r>
          </w:p>
        </w:tc>
        <w:tc>
          <w:tcPr>
            <w:tcW w:w="1380" w:type="dxa"/>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经济类型</w:t>
            </w:r>
          </w:p>
        </w:tc>
        <w:tc>
          <w:tcPr>
            <w:tcW w:w="1260" w:type="dxa"/>
            <w:vAlign w:val="center"/>
          </w:tcPr>
          <w:p>
            <w:pPr>
              <w:jc w:val="center"/>
              <w:rPr>
                <w:rFonts w:hint="eastAsia" w:ascii="仿宋" w:hAnsi="仿宋" w:eastAsia="仿宋" w:cs="仿宋"/>
                <w:sz w:val="28"/>
                <w:szCs w:val="28"/>
              </w:rPr>
            </w:pPr>
          </w:p>
        </w:tc>
        <w:tc>
          <w:tcPr>
            <w:tcW w:w="126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授权代表</w:t>
            </w:r>
          </w:p>
        </w:tc>
        <w:tc>
          <w:tcPr>
            <w:tcW w:w="1378" w:type="dxa"/>
            <w:vAlign w:val="center"/>
          </w:tcPr>
          <w:p>
            <w:pPr>
              <w:jc w:val="center"/>
              <w:rPr>
                <w:rFonts w:hint="eastAsia" w:ascii="仿宋" w:hAnsi="仿宋" w:eastAsia="仿宋" w:cs="仿宋"/>
                <w:sz w:val="28"/>
                <w:szCs w:val="28"/>
              </w:rPr>
            </w:pPr>
          </w:p>
        </w:tc>
        <w:tc>
          <w:tcPr>
            <w:tcW w:w="962"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职务</w:t>
            </w:r>
          </w:p>
        </w:tc>
        <w:tc>
          <w:tcPr>
            <w:tcW w:w="1380" w:type="dxa"/>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邮编</w:t>
            </w:r>
          </w:p>
        </w:tc>
        <w:tc>
          <w:tcPr>
            <w:tcW w:w="1260" w:type="dxa"/>
            <w:vAlign w:val="center"/>
          </w:tcPr>
          <w:p>
            <w:pPr>
              <w:jc w:val="center"/>
              <w:rPr>
                <w:rFonts w:hint="eastAsia" w:ascii="仿宋" w:hAnsi="仿宋" w:eastAsia="仿宋" w:cs="仿宋"/>
                <w:sz w:val="28"/>
                <w:szCs w:val="28"/>
              </w:rPr>
            </w:pPr>
          </w:p>
        </w:tc>
        <w:tc>
          <w:tcPr>
            <w:tcW w:w="126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电话</w:t>
            </w:r>
          </w:p>
        </w:tc>
        <w:tc>
          <w:tcPr>
            <w:tcW w:w="1378" w:type="dxa"/>
            <w:vAlign w:val="center"/>
          </w:tcPr>
          <w:p>
            <w:pPr>
              <w:jc w:val="center"/>
              <w:rPr>
                <w:rFonts w:hint="eastAsia" w:ascii="仿宋" w:hAnsi="仿宋" w:eastAsia="仿宋" w:cs="仿宋"/>
                <w:sz w:val="28"/>
                <w:szCs w:val="28"/>
              </w:rPr>
            </w:pPr>
          </w:p>
        </w:tc>
        <w:tc>
          <w:tcPr>
            <w:tcW w:w="962"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传真</w:t>
            </w:r>
          </w:p>
        </w:tc>
        <w:tc>
          <w:tcPr>
            <w:tcW w:w="1380" w:type="dxa"/>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单位简介及机构设置</w:t>
            </w:r>
          </w:p>
        </w:tc>
        <w:tc>
          <w:tcPr>
            <w:tcW w:w="6240" w:type="dxa"/>
            <w:gridSpan w:val="5"/>
            <w:vAlign w:val="center"/>
          </w:tcPr>
          <w:p>
            <w:pPr>
              <w:jc w:val="center"/>
              <w:rPr>
                <w:rFonts w:hint="eastAsia" w:ascii="仿宋" w:hAnsi="仿宋" w:eastAsia="仿宋" w:cs="仿宋"/>
                <w:sz w:val="28"/>
                <w:szCs w:val="28"/>
              </w:rPr>
            </w:pPr>
          </w:p>
        </w:tc>
      </w:tr>
    </w:tbl>
    <w:p>
      <w:pPr>
        <w:pStyle w:val="272"/>
        <w:tabs>
          <w:tab w:val="left" w:pos="7740"/>
        </w:tabs>
        <w:spacing w:line="360" w:lineRule="exact"/>
        <w:rPr>
          <w:rFonts w:hint="eastAsia" w:ascii="仿宋" w:hAnsi="仿宋" w:eastAsia="仿宋" w:cs="仿宋"/>
          <w:bCs w:val="0"/>
          <w:spacing w:val="0"/>
          <w:kern w:val="2"/>
          <w:sz w:val="28"/>
          <w:szCs w:val="28"/>
          <w:lang w:val="en-GB"/>
        </w:rPr>
      </w:pPr>
      <w:r>
        <w:rPr>
          <w:rFonts w:hint="eastAsia" w:ascii="仿宋" w:hAnsi="仿宋" w:eastAsia="仿宋" w:cs="仿宋"/>
          <w:bCs w:val="0"/>
          <w:spacing w:val="0"/>
          <w:kern w:val="2"/>
          <w:sz w:val="28"/>
          <w:szCs w:val="28"/>
          <w:lang w:val="en-GB"/>
        </w:rPr>
        <w:t>注：如谈判供应商此表数据有虚假，一经查实，自行承担相关责任。</w:t>
      </w:r>
    </w:p>
    <w:p>
      <w:pPr>
        <w:spacing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谈判供应商法定代表人（或法定代表人授权代表）签字：                   </w:t>
      </w:r>
    </w:p>
    <w:p>
      <w:pPr>
        <w:spacing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谈判供应商名称（签章）：                        </w:t>
      </w:r>
    </w:p>
    <w:p>
      <w:pPr>
        <w:spacing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日期：          年      月     日</w:t>
      </w:r>
    </w:p>
    <w:p>
      <w:pPr>
        <w:rPr>
          <w:rFonts w:hint="eastAsia" w:ascii="仿宋" w:hAnsi="仿宋" w:eastAsia="仿宋" w:cs="仿宋"/>
          <w:sz w:val="28"/>
          <w:szCs w:val="28"/>
        </w:rPr>
      </w:pPr>
    </w:p>
    <w:p>
      <w:pPr>
        <w:spacing w:line="400" w:lineRule="exact"/>
        <w:ind w:firstLine="551" w:firstLineChars="196"/>
        <w:rPr>
          <w:rFonts w:hint="eastAsia" w:ascii="仿宋" w:hAnsi="仿宋" w:eastAsia="仿宋" w:cs="仿宋"/>
          <w:b/>
          <w:bCs/>
          <w:color w:val="000000"/>
          <w:sz w:val="28"/>
          <w:szCs w:val="28"/>
        </w:rPr>
      </w:pPr>
      <w:r>
        <w:rPr>
          <w:rFonts w:hint="eastAsia" w:ascii="仿宋" w:hAnsi="仿宋" w:eastAsia="仿宋" w:cs="仿宋"/>
          <w:b/>
          <w:sz w:val="28"/>
          <w:szCs w:val="28"/>
        </w:rPr>
        <w:t>3.2</w:t>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DOCVARIABLE  商务条款响应表开始  \* MERGEFORMAT </w:instrTex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DOCVARIABLE  商务条款响应表开始  \* MERGEFORMAT </w:instrText>
      </w:r>
      <w:r>
        <w:rPr>
          <w:rFonts w:hint="eastAsia" w:ascii="仿宋" w:hAnsi="仿宋" w:eastAsia="仿宋" w:cs="仿宋"/>
          <w:b/>
          <w:sz w:val="28"/>
          <w:szCs w:val="28"/>
        </w:rPr>
        <w:fldChar w:fldCharType="end"/>
      </w:r>
      <w:r>
        <w:rPr>
          <w:rFonts w:hint="eastAsia" w:ascii="仿宋" w:hAnsi="仿宋" w:eastAsia="仿宋" w:cs="仿宋"/>
          <w:b/>
          <w:sz w:val="28"/>
          <w:szCs w:val="28"/>
        </w:rPr>
        <w:t>商务条款响应表</w:t>
      </w:r>
      <w:r>
        <w:rPr>
          <w:rFonts w:hint="eastAsia" w:ascii="仿宋" w:hAnsi="仿宋" w:eastAsia="仿宋" w:cs="仿宋"/>
          <w:b/>
          <w:bCs/>
          <w:color w:val="000000"/>
          <w:sz w:val="28"/>
          <w:szCs w:val="28"/>
        </w:rPr>
        <w:t xml:space="preserve"> </w:t>
      </w:r>
    </w:p>
    <w:p>
      <w:pPr>
        <w:spacing w:line="400" w:lineRule="exact"/>
        <w:ind w:left="-424" w:leftChars="-202" w:right="-708" w:rightChars="-337"/>
        <w:jc w:val="center"/>
        <w:rPr>
          <w:rFonts w:hint="eastAsia" w:ascii="仿宋" w:hAnsi="仿宋" w:eastAsia="仿宋" w:cs="仿宋"/>
          <w:b/>
          <w:color w:val="000000"/>
          <w:sz w:val="28"/>
          <w:szCs w:val="28"/>
        </w:rPr>
      </w:pPr>
      <w:r>
        <w:rPr>
          <w:rFonts w:hint="eastAsia" w:ascii="仿宋" w:hAnsi="仿宋" w:eastAsia="仿宋" w:cs="仿宋"/>
          <w:b/>
          <w:bCs/>
          <w:color w:val="000000"/>
          <w:sz w:val="28"/>
          <w:szCs w:val="28"/>
        </w:rPr>
        <w:t>一般</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DOCVARIABLE  商务条款响应表开始  \* MERGEFORMAT </w:instrText>
      </w:r>
      <w:r>
        <w:rPr>
          <w:rFonts w:hint="eastAsia" w:ascii="仿宋" w:hAnsi="仿宋" w:eastAsia="仿宋" w:cs="仿宋"/>
          <w:sz w:val="28"/>
          <w:szCs w:val="28"/>
        </w:rPr>
        <w:fldChar w:fldCharType="end"/>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DOCVARIABLE  商务条款响应表开始  \* MERGEFORMAT </w:instrText>
      </w:r>
      <w:r>
        <w:rPr>
          <w:rFonts w:hint="eastAsia" w:ascii="仿宋" w:hAnsi="仿宋" w:eastAsia="仿宋" w:cs="仿宋"/>
          <w:sz w:val="28"/>
          <w:szCs w:val="28"/>
        </w:rPr>
        <w:fldChar w:fldCharType="end"/>
      </w:r>
      <w:r>
        <w:rPr>
          <w:rFonts w:hint="eastAsia" w:ascii="仿宋" w:hAnsi="仿宋" w:eastAsia="仿宋" w:cs="仿宋"/>
          <w:b/>
          <w:bCs/>
          <w:color w:val="000000"/>
          <w:sz w:val="28"/>
          <w:szCs w:val="28"/>
        </w:rPr>
        <w:t>商务条款响应表</w:t>
      </w:r>
    </w:p>
    <w:tbl>
      <w:tblPr>
        <w:tblStyle w:val="48"/>
        <w:tblW w:w="91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6065"/>
        <w:gridCol w:w="1152"/>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757"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序号</w:t>
            </w:r>
          </w:p>
        </w:tc>
        <w:tc>
          <w:tcPr>
            <w:tcW w:w="6065"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一般商务条款要求</w:t>
            </w:r>
          </w:p>
        </w:tc>
        <w:tc>
          <w:tcPr>
            <w:tcW w:w="1152"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是否响应</w:t>
            </w:r>
          </w:p>
        </w:tc>
        <w:tc>
          <w:tcPr>
            <w:tcW w:w="1179"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606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sz w:val="28"/>
                <w:szCs w:val="28"/>
              </w:rPr>
            </w:pPr>
            <w:r>
              <w:rPr>
                <w:rFonts w:hint="eastAsia" w:ascii="仿宋" w:hAnsi="仿宋" w:eastAsia="仿宋" w:cs="仿宋"/>
                <w:color w:val="000000"/>
                <w:sz w:val="28"/>
                <w:szCs w:val="28"/>
              </w:rPr>
              <w:t>完全理解并接受合同条款要求</w:t>
            </w:r>
          </w:p>
        </w:tc>
        <w:tc>
          <w:tcPr>
            <w:tcW w:w="115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sz w:val="28"/>
                <w:szCs w:val="28"/>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2</w:t>
            </w:r>
          </w:p>
        </w:tc>
        <w:tc>
          <w:tcPr>
            <w:tcW w:w="606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sz w:val="28"/>
                <w:szCs w:val="28"/>
              </w:rPr>
            </w:pPr>
            <w:r>
              <w:rPr>
                <w:rFonts w:hint="eastAsia" w:ascii="仿宋" w:hAnsi="仿宋" w:eastAsia="仿宋" w:cs="仿宋"/>
                <w:color w:val="000000"/>
                <w:sz w:val="28"/>
                <w:szCs w:val="28"/>
              </w:rPr>
              <w:t>完全理解并接受对合格投标人、合格的货物/服务要求</w:t>
            </w:r>
          </w:p>
        </w:tc>
        <w:tc>
          <w:tcPr>
            <w:tcW w:w="115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sz w:val="28"/>
                <w:szCs w:val="28"/>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3</w:t>
            </w:r>
          </w:p>
        </w:tc>
        <w:tc>
          <w:tcPr>
            <w:tcW w:w="606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sz w:val="28"/>
                <w:szCs w:val="28"/>
              </w:rPr>
            </w:pPr>
            <w:r>
              <w:rPr>
                <w:rFonts w:hint="eastAsia" w:ascii="仿宋" w:hAnsi="仿宋" w:eastAsia="仿宋" w:cs="仿宋"/>
                <w:color w:val="000000"/>
                <w:sz w:val="28"/>
                <w:szCs w:val="28"/>
              </w:rPr>
              <w:t>完全理解并接受对投标人的各项须知、规约要求和责任义务</w:t>
            </w:r>
          </w:p>
        </w:tc>
        <w:tc>
          <w:tcPr>
            <w:tcW w:w="115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sz w:val="28"/>
                <w:szCs w:val="28"/>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4</w:t>
            </w:r>
          </w:p>
        </w:tc>
        <w:tc>
          <w:tcPr>
            <w:tcW w:w="606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sz w:val="28"/>
                <w:szCs w:val="28"/>
              </w:rPr>
            </w:pPr>
            <w:r>
              <w:rPr>
                <w:rFonts w:hint="eastAsia" w:ascii="仿宋" w:hAnsi="仿宋" w:eastAsia="仿宋" w:cs="仿宋"/>
                <w:color w:val="000000"/>
                <w:sz w:val="28"/>
                <w:szCs w:val="28"/>
              </w:rPr>
              <w:t>投标有效期：投标有效期为自递交投标起至确定正式中标人止不少于90天，中标单位有效期至项目验收之日</w:t>
            </w:r>
          </w:p>
        </w:tc>
        <w:tc>
          <w:tcPr>
            <w:tcW w:w="115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sz w:val="28"/>
                <w:szCs w:val="28"/>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5</w:t>
            </w:r>
          </w:p>
        </w:tc>
        <w:tc>
          <w:tcPr>
            <w:tcW w:w="606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sz w:val="28"/>
                <w:szCs w:val="28"/>
              </w:rPr>
            </w:pPr>
            <w:r>
              <w:rPr>
                <w:rFonts w:hint="eastAsia" w:ascii="仿宋" w:hAnsi="仿宋" w:eastAsia="仿宋" w:cs="仿宋"/>
                <w:color w:val="000000"/>
                <w:sz w:val="28"/>
                <w:szCs w:val="28"/>
              </w:rPr>
              <w:t>报价内容均涵盖报价要求之一切费用和伴随服务</w:t>
            </w:r>
          </w:p>
        </w:tc>
        <w:tc>
          <w:tcPr>
            <w:tcW w:w="115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sz w:val="28"/>
                <w:szCs w:val="28"/>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6</w:t>
            </w:r>
          </w:p>
        </w:tc>
        <w:tc>
          <w:tcPr>
            <w:tcW w:w="606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sz w:val="28"/>
                <w:szCs w:val="28"/>
              </w:rPr>
            </w:pPr>
            <w:r>
              <w:rPr>
                <w:rFonts w:hint="eastAsia" w:ascii="仿宋" w:hAnsi="仿宋" w:eastAsia="仿宋" w:cs="仿宋"/>
                <w:color w:val="000000"/>
                <w:sz w:val="28"/>
                <w:szCs w:val="28"/>
              </w:rPr>
              <w:t>完工期：</w:t>
            </w:r>
            <w:r>
              <w:rPr>
                <w:rFonts w:hint="eastAsia" w:ascii="仿宋" w:hAnsi="仿宋" w:eastAsia="仿宋" w:cs="仿宋"/>
                <w:sz w:val="28"/>
                <w:szCs w:val="28"/>
              </w:rPr>
              <w:t xml:space="preserve">服务期限为  </w:t>
            </w:r>
            <w:r>
              <w:rPr>
                <w:rFonts w:hint="eastAsia" w:ascii="仿宋" w:hAnsi="仿宋" w:eastAsia="仿宋" w:cs="仿宋"/>
                <w:sz w:val="28"/>
                <w:szCs w:val="28"/>
                <w:lang w:val="en-US" w:eastAsia="zh-CN"/>
              </w:rPr>
              <w:t>10天</w:t>
            </w:r>
          </w:p>
        </w:tc>
        <w:tc>
          <w:tcPr>
            <w:tcW w:w="115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sz w:val="28"/>
                <w:szCs w:val="28"/>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7</w:t>
            </w:r>
          </w:p>
        </w:tc>
        <w:tc>
          <w:tcPr>
            <w:tcW w:w="606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sz w:val="28"/>
                <w:szCs w:val="28"/>
              </w:rPr>
            </w:pPr>
            <w:r>
              <w:rPr>
                <w:rFonts w:hint="eastAsia" w:ascii="仿宋" w:hAnsi="仿宋" w:eastAsia="仿宋" w:cs="仿宋"/>
                <w:color w:val="000000"/>
                <w:sz w:val="28"/>
                <w:szCs w:val="28"/>
              </w:rPr>
              <w:t>满足对售后服务的各项要求，在    设有固定售后服务机构</w:t>
            </w:r>
          </w:p>
        </w:tc>
        <w:tc>
          <w:tcPr>
            <w:tcW w:w="115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sz w:val="28"/>
                <w:szCs w:val="28"/>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8</w:t>
            </w:r>
          </w:p>
        </w:tc>
        <w:tc>
          <w:tcPr>
            <w:tcW w:w="606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sz w:val="28"/>
                <w:szCs w:val="28"/>
              </w:rPr>
            </w:pPr>
            <w:r>
              <w:rPr>
                <w:rFonts w:hint="eastAsia" w:ascii="仿宋" w:hAnsi="仿宋" w:eastAsia="仿宋" w:cs="仿宋"/>
                <w:color w:val="000000"/>
                <w:sz w:val="28"/>
                <w:szCs w:val="28"/>
              </w:rPr>
              <w:t>同意接受合同范本所列述的各项条款</w:t>
            </w:r>
          </w:p>
        </w:tc>
        <w:tc>
          <w:tcPr>
            <w:tcW w:w="115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sz w:val="28"/>
                <w:szCs w:val="28"/>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9</w:t>
            </w:r>
          </w:p>
        </w:tc>
        <w:tc>
          <w:tcPr>
            <w:tcW w:w="606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sz w:val="28"/>
                <w:szCs w:val="28"/>
              </w:rPr>
            </w:pPr>
            <w:r>
              <w:rPr>
                <w:rFonts w:hint="eastAsia" w:ascii="仿宋" w:hAnsi="仿宋" w:eastAsia="仿宋" w:cs="仿宋"/>
                <w:color w:val="000000"/>
                <w:sz w:val="28"/>
                <w:szCs w:val="28"/>
              </w:rPr>
              <w:t>同意按本项目要求缴付相关款项</w:t>
            </w:r>
          </w:p>
        </w:tc>
        <w:tc>
          <w:tcPr>
            <w:tcW w:w="115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sz w:val="28"/>
                <w:szCs w:val="28"/>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10</w:t>
            </w:r>
          </w:p>
        </w:tc>
        <w:tc>
          <w:tcPr>
            <w:tcW w:w="606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sz w:val="28"/>
                <w:szCs w:val="28"/>
              </w:rPr>
            </w:pPr>
            <w:r>
              <w:rPr>
                <w:rFonts w:hint="eastAsia" w:ascii="仿宋" w:hAnsi="仿宋" w:eastAsia="仿宋" w:cs="仿宋"/>
                <w:color w:val="000000"/>
                <w:sz w:val="28"/>
                <w:szCs w:val="28"/>
              </w:rPr>
              <w:t>同意采购方以任何形式对我方投标内容的真实性和有效性进行审查、验证</w:t>
            </w:r>
          </w:p>
        </w:tc>
        <w:tc>
          <w:tcPr>
            <w:tcW w:w="115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sz w:val="28"/>
                <w:szCs w:val="28"/>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11</w:t>
            </w:r>
          </w:p>
        </w:tc>
        <w:tc>
          <w:tcPr>
            <w:tcW w:w="8396"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sz w:val="28"/>
                <w:szCs w:val="28"/>
              </w:rPr>
            </w:pPr>
            <w:r>
              <w:rPr>
                <w:rFonts w:hint="eastAsia" w:ascii="仿宋" w:hAnsi="仿宋" w:eastAsia="仿宋" w:cs="仿宋"/>
                <w:color w:val="000000"/>
                <w:sz w:val="28"/>
                <w:szCs w:val="28"/>
              </w:rPr>
              <w:t>其它商务条款偏离说明：</w:t>
            </w:r>
          </w:p>
        </w:tc>
      </w:tr>
    </w:tbl>
    <w:p>
      <w:pPr>
        <w:spacing w:line="360" w:lineRule="atLeas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注： </w:t>
      </w:r>
    </w:p>
    <w:p>
      <w:pPr>
        <w:spacing w:line="360" w:lineRule="atLeas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1.对于上述要求，如投标人完全响应，则请在“是否响应”栏内打“√”，对空白或打“×”视为偏离，请在“偏离说明”栏内扼要说明偏离情况。</w:t>
      </w:r>
    </w:p>
    <w:p>
      <w:pPr>
        <w:spacing w:line="360" w:lineRule="atLeas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2.本表内容不得擅自修改。</w:t>
      </w:r>
    </w:p>
    <w:p>
      <w:pPr>
        <w:spacing w:line="360" w:lineRule="atLeas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投标人法定代表人（或法定代表人授权代表）签字：  </w:t>
      </w:r>
    </w:p>
    <w:p>
      <w:pPr>
        <w:spacing w:line="360" w:lineRule="atLeas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投标人名称（签章）： </w:t>
      </w:r>
    </w:p>
    <w:p>
      <w:pPr>
        <w:spacing w:line="360" w:lineRule="atLeas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日期：       年   月   日</w:t>
      </w:r>
    </w:p>
    <w:p>
      <w:pPr>
        <w:rPr>
          <w:rFonts w:hint="eastAsia" w:ascii="仿宋" w:hAnsi="仿宋" w:eastAsia="仿宋" w:cs="仿宋"/>
          <w:b/>
          <w:sz w:val="28"/>
          <w:szCs w:val="28"/>
        </w:rPr>
      </w:pPr>
    </w:p>
    <w:p>
      <w:pPr>
        <w:jc w:val="center"/>
        <w:rPr>
          <w:rFonts w:hint="eastAsia" w:ascii="仿宋" w:hAnsi="仿宋" w:eastAsia="仿宋" w:cs="仿宋"/>
          <w:b/>
          <w:sz w:val="28"/>
          <w:szCs w:val="28"/>
        </w:rPr>
      </w:pPr>
    </w:p>
    <w:p>
      <w:pPr>
        <w:jc w:val="center"/>
        <w:rPr>
          <w:rFonts w:hint="eastAsia" w:ascii="仿宋" w:hAnsi="仿宋" w:eastAsia="仿宋" w:cs="仿宋"/>
          <w:b/>
          <w:sz w:val="28"/>
          <w:szCs w:val="28"/>
        </w:rPr>
      </w:pPr>
    </w:p>
    <w:p>
      <w:pPr>
        <w:jc w:val="center"/>
        <w:rPr>
          <w:rFonts w:hint="eastAsia" w:ascii="仿宋" w:hAnsi="仿宋" w:eastAsia="仿宋" w:cs="仿宋"/>
          <w:b/>
          <w:sz w:val="28"/>
          <w:szCs w:val="28"/>
        </w:rPr>
      </w:pPr>
      <w:r>
        <w:rPr>
          <w:rFonts w:hint="eastAsia" w:ascii="仿宋" w:hAnsi="仿宋" w:eastAsia="仿宋" w:cs="仿宋"/>
          <w:b/>
          <w:sz w:val="28"/>
          <w:szCs w:val="28"/>
        </w:rPr>
        <w:t>四、技术部分</w:t>
      </w:r>
    </w:p>
    <w:p>
      <w:pPr>
        <w:spacing w:line="400" w:lineRule="exact"/>
        <w:ind w:firstLine="551" w:firstLineChars="196"/>
        <w:outlineLvl w:val="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4.1项目说明一览表</w:t>
      </w:r>
    </w:p>
    <w:tbl>
      <w:tblPr>
        <w:tblStyle w:val="48"/>
        <w:tblW w:w="89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508"/>
        <w:gridCol w:w="1577"/>
        <w:gridCol w:w="1300"/>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产品名称</w:t>
            </w:r>
          </w:p>
        </w:tc>
        <w:tc>
          <w:tcPr>
            <w:tcW w:w="25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参数、规格及型号</w:t>
            </w:r>
          </w:p>
        </w:tc>
        <w:tc>
          <w:tcPr>
            <w:tcW w:w="15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单位</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数量</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c>
          <w:tcPr>
            <w:tcW w:w="250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c>
          <w:tcPr>
            <w:tcW w:w="157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c>
          <w:tcPr>
            <w:tcW w:w="1300"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c>
          <w:tcPr>
            <w:tcW w:w="1159"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c>
          <w:tcPr>
            <w:tcW w:w="250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c>
          <w:tcPr>
            <w:tcW w:w="157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c>
          <w:tcPr>
            <w:tcW w:w="1300"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c>
          <w:tcPr>
            <w:tcW w:w="1159"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c>
          <w:tcPr>
            <w:tcW w:w="250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c>
          <w:tcPr>
            <w:tcW w:w="157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c>
          <w:tcPr>
            <w:tcW w:w="1300"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c>
          <w:tcPr>
            <w:tcW w:w="1159"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c>
          <w:tcPr>
            <w:tcW w:w="250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c>
          <w:tcPr>
            <w:tcW w:w="157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c>
          <w:tcPr>
            <w:tcW w:w="1300"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c>
          <w:tcPr>
            <w:tcW w:w="1159"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c>
          <w:tcPr>
            <w:tcW w:w="250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c>
          <w:tcPr>
            <w:tcW w:w="157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c>
          <w:tcPr>
            <w:tcW w:w="1300"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c>
          <w:tcPr>
            <w:tcW w:w="1159"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c>
          <w:tcPr>
            <w:tcW w:w="250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c>
          <w:tcPr>
            <w:tcW w:w="157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c>
          <w:tcPr>
            <w:tcW w:w="1300"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c>
          <w:tcPr>
            <w:tcW w:w="1159"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ind w:firstLine="560" w:firstLineChars="200"/>
              <w:jc w:val="left"/>
              <w:rPr>
                <w:rFonts w:hint="eastAsia" w:ascii="仿宋" w:hAnsi="仿宋" w:eastAsia="仿宋" w:cs="仿宋"/>
                <w:color w:val="000000"/>
                <w:sz w:val="28"/>
                <w:szCs w:val="28"/>
              </w:rPr>
            </w:pPr>
          </w:p>
        </w:tc>
        <w:tc>
          <w:tcPr>
            <w:tcW w:w="2508" w:type="dxa"/>
            <w:tcBorders>
              <w:top w:val="single" w:color="auto" w:sz="4" w:space="0"/>
              <w:left w:val="single" w:color="auto" w:sz="4" w:space="0"/>
              <w:bottom w:val="single" w:color="auto" w:sz="4" w:space="0"/>
              <w:right w:val="single" w:color="auto" w:sz="4" w:space="0"/>
            </w:tcBorders>
          </w:tcPr>
          <w:p>
            <w:pPr>
              <w:ind w:firstLine="560" w:firstLineChars="200"/>
              <w:jc w:val="left"/>
              <w:rPr>
                <w:rFonts w:hint="eastAsia" w:ascii="仿宋" w:hAnsi="仿宋" w:eastAsia="仿宋" w:cs="仿宋"/>
                <w:color w:val="000000"/>
                <w:sz w:val="28"/>
                <w:szCs w:val="28"/>
              </w:rPr>
            </w:pPr>
          </w:p>
        </w:tc>
        <w:tc>
          <w:tcPr>
            <w:tcW w:w="1577" w:type="dxa"/>
            <w:tcBorders>
              <w:top w:val="single" w:color="auto" w:sz="4" w:space="0"/>
              <w:left w:val="single" w:color="auto" w:sz="4" w:space="0"/>
              <w:bottom w:val="single" w:color="auto" w:sz="4" w:space="0"/>
              <w:right w:val="single" w:color="auto" w:sz="4" w:space="0"/>
            </w:tcBorders>
          </w:tcPr>
          <w:p>
            <w:pPr>
              <w:ind w:firstLine="560" w:firstLineChars="200"/>
              <w:jc w:val="left"/>
              <w:rPr>
                <w:rFonts w:hint="eastAsia" w:ascii="仿宋" w:hAnsi="仿宋" w:eastAsia="仿宋" w:cs="仿宋"/>
                <w:color w:val="000000"/>
                <w:sz w:val="28"/>
                <w:szCs w:val="28"/>
              </w:rPr>
            </w:pPr>
          </w:p>
        </w:tc>
        <w:tc>
          <w:tcPr>
            <w:tcW w:w="1300" w:type="dxa"/>
            <w:tcBorders>
              <w:top w:val="single" w:color="auto" w:sz="4" w:space="0"/>
              <w:left w:val="single" w:color="auto" w:sz="4" w:space="0"/>
              <w:bottom w:val="single" w:color="auto" w:sz="4" w:space="0"/>
              <w:right w:val="single" w:color="auto" w:sz="4" w:space="0"/>
            </w:tcBorders>
          </w:tcPr>
          <w:p>
            <w:pPr>
              <w:ind w:firstLine="560" w:firstLineChars="200"/>
              <w:jc w:val="left"/>
              <w:rPr>
                <w:rFonts w:hint="eastAsia" w:ascii="仿宋" w:hAnsi="仿宋" w:eastAsia="仿宋" w:cs="仿宋"/>
                <w:color w:val="000000"/>
                <w:sz w:val="28"/>
                <w:szCs w:val="28"/>
              </w:rPr>
            </w:pPr>
          </w:p>
        </w:tc>
        <w:tc>
          <w:tcPr>
            <w:tcW w:w="1159" w:type="dxa"/>
            <w:tcBorders>
              <w:top w:val="single" w:color="auto" w:sz="4" w:space="0"/>
              <w:left w:val="single" w:color="auto" w:sz="4" w:space="0"/>
              <w:bottom w:val="single" w:color="auto" w:sz="4" w:space="0"/>
              <w:right w:val="single" w:color="auto" w:sz="4" w:space="0"/>
            </w:tcBorders>
          </w:tcPr>
          <w:p>
            <w:pPr>
              <w:ind w:firstLine="560" w:firstLineChars="200"/>
              <w:jc w:val="left"/>
              <w:rPr>
                <w:rFonts w:hint="eastAsia" w:ascii="仿宋" w:hAnsi="仿宋" w:eastAsia="仿宋" w:cs="仿宋"/>
                <w:color w:val="000000"/>
                <w:sz w:val="28"/>
                <w:szCs w:val="28"/>
              </w:rPr>
            </w:pPr>
          </w:p>
        </w:tc>
      </w:tr>
    </w:tbl>
    <w:p>
      <w:pPr>
        <w:spacing w:line="400" w:lineRule="exact"/>
        <w:jc w:val="left"/>
        <w:rPr>
          <w:rFonts w:hint="eastAsia" w:ascii="仿宋" w:hAnsi="仿宋" w:eastAsia="仿宋" w:cs="仿宋"/>
          <w:color w:val="000000"/>
          <w:sz w:val="28"/>
          <w:szCs w:val="28"/>
        </w:rPr>
      </w:pPr>
      <w:r>
        <w:rPr>
          <w:rFonts w:hint="eastAsia" w:ascii="仿宋" w:hAnsi="仿宋" w:eastAsia="仿宋" w:cs="仿宋"/>
          <w:color w:val="000000"/>
          <w:sz w:val="28"/>
          <w:szCs w:val="28"/>
        </w:rPr>
        <w:t>注：附以下材料：</w:t>
      </w:r>
    </w:p>
    <w:p>
      <w:pPr>
        <w:spacing w:line="40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1.项目技术性能条件说明和有关资料，包括产品技术性能说明书等相关证明文件。</w:t>
      </w:r>
    </w:p>
    <w:p>
      <w:pPr>
        <w:spacing w:line="40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2.项目清单。</w:t>
      </w:r>
    </w:p>
    <w:p>
      <w:pPr>
        <w:spacing w:line="40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3.如本表格式内容不能满足需要，投标人可根据本表格格式自行划表填写，但必须体现以上内容。</w:t>
      </w:r>
    </w:p>
    <w:p>
      <w:pPr>
        <w:spacing w:line="40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投标人法定代表人（或法定代表人授权代表）签字：                   </w:t>
      </w:r>
    </w:p>
    <w:p>
      <w:pPr>
        <w:spacing w:line="40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投标人名称（签章）：                        </w:t>
      </w:r>
    </w:p>
    <w:p>
      <w:pPr>
        <w:spacing w:line="40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日期：   年   月   日</w:t>
      </w:r>
    </w:p>
    <w:p>
      <w:pPr>
        <w:spacing w:line="40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 xml:space="preserve">     </w:t>
      </w:r>
    </w:p>
    <w:p>
      <w:pPr>
        <w:spacing w:line="400" w:lineRule="exact"/>
        <w:rPr>
          <w:rFonts w:hint="eastAsia" w:ascii="仿宋" w:hAnsi="仿宋" w:eastAsia="仿宋" w:cs="仿宋"/>
          <w:bCs/>
          <w:color w:val="000000"/>
          <w:sz w:val="28"/>
          <w:szCs w:val="28"/>
        </w:rPr>
      </w:pPr>
    </w:p>
    <w:p>
      <w:pPr>
        <w:spacing w:line="400" w:lineRule="exact"/>
        <w:rPr>
          <w:rFonts w:hint="eastAsia" w:ascii="仿宋" w:hAnsi="仿宋" w:eastAsia="仿宋" w:cs="仿宋"/>
          <w:bCs/>
          <w:color w:val="000000"/>
          <w:sz w:val="28"/>
          <w:szCs w:val="28"/>
        </w:rPr>
      </w:pPr>
    </w:p>
    <w:p>
      <w:pPr>
        <w:spacing w:line="400" w:lineRule="exact"/>
        <w:rPr>
          <w:rFonts w:hint="eastAsia" w:ascii="仿宋" w:hAnsi="仿宋" w:eastAsia="仿宋" w:cs="仿宋"/>
          <w:bCs/>
          <w:color w:val="000000"/>
          <w:sz w:val="28"/>
          <w:szCs w:val="28"/>
        </w:rPr>
      </w:pPr>
    </w:p>
    <w:p>
      <w:pPr>
        <w:spacing w:line="400" w:lineRule="exact"/>
        <w:rPr>
          <w:rFonts w:hint="eastAsia" w:ascii="仿宋" w:hAnsi="仿宋" w:eastAsia="仿宋" w:cs="仿宋"/>
          <w:color w:val="000000"/>
          <w:sz w:val="28"/>
          <w:szCs w:val="28"/>
        </w:rPr>
      </w:pPr>
      <w:r>
        <w:rPr>
          <w:rFonts w:hint="eastAsia" w:ascii="仿宋" w:hAnsi="仿宋" w:eastAsia="仿宋" w:cs="仿宋"/>
          <w:b/>
          <w:bCs/>
          <w:color w:val="000000"/>
          <w:sz w:val="28"/>
          <w:szCs w:val="28"/>
        </w:rPr>
        <w:t>4.2一般技术条款响应表</w:t>
      </w:r>
    </w:p>
    <w:tbl>
      <w:tblPr>
        <w:tblStyle w:val="48"/>
        <w:tblW w:w="86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718"/>
        <w:gridCol w:w="887"/>
        <w:gridCol w:w="3174"/>
        <w:gridCol w:w="1985"/>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序号</w:t>
            </w:r>
          </w:p>
        </w:tc>
        <w:tc>
          <w:tcPr>
            <w:tcW w:w="7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产品名称</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招标参数要求</w:t>
            </w:r>
          </w:p>
        </w:tc>
        <w:tc>
          <w:tcPr>
            <w:tcW w:w="31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投标实际参数</w:t>
            </w:r>
          </w:p>
          <w:p>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(投标人应按投标/响应货物实际数据填写，不能照抄招标要求)</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是否偏离（无偏离/正偏离/负偏离）</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71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c>
          <w:tcPr>
            <w:tcW w:w="88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c>
          <w:tcPr>
            <w:tcW w:w="3174"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c>
          <w:tcPr>
            <w:tcW w:w="1985"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c>
          <w:tcPr>
            <w:tcW w:w="1061"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r>
              <w:rPr>
                <w:rFonts w:hint="eastAsia" w:ascii="仿宋" w:hAnsi="仿宋" w:eastAsia="仿宋" w:cs="仿宋"/>
                <w:color w:val="000000"/>
                <w:sz w:val="28"/>
                <w:szCs w:val="28"/>
              </w:rPr>
              <w:t>2</w:t>
            </w:r>
          </w:p>
        </w:tc>
        <w:tc>
          <w:tcPr>
            <w:tcW w:w="71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c>
          <w:tcPr>
            <w:tcW w:w="88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c>
          <w:tcPr>
            <w:tcW w:w="3174"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c>
          <w:tcPr>
            <w:tcW w:w="1985"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c>
          <w:tcPr>
            <w:tcW w:w="1061"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r>
              <w:rPr>
                <w:rFonts w:hint="eastAsia" w:ascii="仿宋" w:hAnsi="仿宋" w:eastAsia="仿宋" w:cs="仿宋"/>
                <w:color w:val="000000"/>
                <w:sz w:val="28"/>
                <w:szCs w:val="28"/>
              </w:rPr>
              <w:t>3</w:t>
            </w:r>
          </w:p>
        </w:tc>
        <w:tc>
          <w:tcPr>
            <w:tcW w:w="71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c>
          <w:tcPr>
            <w:tcW w:w="88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c>
          <w:tcPr>
            <w:tcW w:w="3174"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c>
          <w:tcPr>
            <w:tcW w:w="1985"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c>
          <w:tcPr>
            <w:tcW w:w="1061"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r>
              <w:rPr>
                <w:rFonts w:hint="eastAsia" w:ascii="仿宋" w:hAnsi="仿宋" w:eastAsia="仿宋" w:cs="仿宋"/>
                <w:color w:val="000000"/>
                <w:sz w:val="28"/>
                <w:szCs w:val="28"/>
              </w:rPr>
              <w:t>4</w:t>
            </w:r>
          </w:p>
        </w:tc>
        <w:tc>
          <w:tcPr>
            <w:tcW w:w="71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c>
          <w:tcPr>
            <w:tcW w:w="88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c>
          <w:tcPr>
            <w:tcW w:w="3174"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c>
          <w:tcPr>
            <w:tcW w:w="1985"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c>
          <w:tcPr>
            <w:tcW w:w="1061"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r>
              <w:rPr>
                <w:rFonts w:hint="eastAsia" w:ascii="仿宋" w:hAnsi="仿宋" w:eastAsia="仿宋" w:cs="仿宋"/>
                <w:color w:val="000000"/>
                <w:sz w:val="28"/>
                <w:szCs w:val="28"/>
              </w:rPr>
              <w:t>5</w:t>
            </w:r>
          </w:p>
        </w:tc>
        <w:tc>
          <w:tcPr>
            <w:tcW w:w="71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c>
          <w:tcPr>
            <w:tcW w:w="88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c>
          <w:tcPr>
            <w:tcW w:w="3174"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c>
          <w:tcPr>
            <w:tcW w:w="1985"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c>
          <w:tcPr>
            <w:tcW w:w="1061"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r>
              <w:rPr>
                <w:rFonts w:hint="eastAsia" w:ascii="仿宋" w:hAnsi="仿宋" w:eastAsia="仿宋" w:cs="仿宋"/>
                <w:color w:val="000000"/>
                <w:sz w:val="28"/>
                <w:szCs w:val="28"/>
              </w:rPr>
              <w:t>6</w:t>
            </w:r>
          </w:p>
        </w:tc>
        <w:tc>
          <w:tcPr>
            <w:tcW w:w="71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c>
          <w:tcPr>
            <w:tcW w:w="88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c>
          <w:tcPr>
            <w:tcW w:w="3174"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c>
          <w:tcPr>
            <w:tcW w:w="1985"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c>
          <w:tcPr>
            <w:tcW w:w="1061"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r>
              <w:rPr>
                <w:rFonts w:hint="eastAsia" w:ascii="仿宋" w:hAnsi="仿宋" w:eastAsia="仿宋" w:cs="仿宋"/>
                <w:color w:val="000000"/>
                <w:sz w:val="28"/>
                <w:szCs w:val="28"/>
              </w:rPr>
              <w:t>7</w:t>
            </w:r>
          </w:p>
        </w:tc>
        <w:tc>
          <w:tcPr>
            <w:tcW w:w="71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c>
          <w:tcPr>
            <w:tcW w:w="88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c>
          <w:tcPr>
            <w:tcW w:w="3174"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c>
          <w:tcPr>
            <w:tcW w:w="1985"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c>
          <w:tcPr>
            <w:tcW w:w="1061"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r>
              <w:rPr>
                <w:rFonts w:hint="eastAsia" w:ascii="仿宋" w:hAnsi="仿宋" w:eastAsia="仿宋" w:cs="仿宋"/>
                <w:color w:val="000000"/>
                <w:sz w:val="28"/>
                <w:szCs w:val="28"/>
              </w:rPr>
              <w:t>8</w:t>
            </w:r>
          </w:p>
        </w:tc>
        <w:tc>
          <w:tcPr>
            <w:tcW w:w="718"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c>
          <w:tcPr>
            <w:tcW w:w="88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c>
          <w:tcPr>
            <w:tcW w:w="3174"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c>
          <w:tcPr>
            <w:tcW w:w="1985"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c>
          <w:tcPr>
            <w:tcW w:w="1061"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spacing w:line="32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w:t>
            </w:r>
          </w:p>
        </w:tc>
        <w:tc>
          <w:tcPr>
            <w:tcW w:w="718" w:type="dxa"/>
            <w:tcBorders>
              <w:top w:val="single" w:color="auto" w:sz="4" w:space="0"/>
              <w:left w:val="single" w:color="auto" w:sz="4" w:space="0"/>
              <w:bottom w:val="single" w:color="auto" w:sz="4" w:space="0"/>
              <w:right w:val="single" w:color="auto" w:sz="4" w:space="0"/>
            </w:tcBorders>
          </w:tcPr>
          <w:p>
            <w:pPr>
              <w:spacing w:line="320" w:lineRule="exact"/>
              <w:ind w:firstLine="560" w:firstLineChars="200"/>
              <w:rPr>
                <w:rFonts w:hint="eastAsia" w:ascii="仿宋" w:hAnsi="仿宋" w:eastAsia="仿宋" w:cs="仿宋"/>
                <w:color w:val="000000"/>
                <w:sz w:val="28"/>
                <w:szCs w:val="28"/>
              </w:rPr>
            </w:pPr>
          </w:p>
        </w:tc>
        <w:tc>
          <w:tcPr>
            <w:tcW w:w="887" w:type="dxa"/>
            <w:tcBorders>
              <w:top w:val="single" w:color="auto" w:sz="4" w:space="0"/>
              <w:left w:val="single" w:color="auto" w:sz="4" w:space="0"/>
              <w:bottom w:val="single" w:color="auto" w:sz="4" w:space="0"/>
              <w:right w:val="single" w:color="auto" w:sz="4" w:space="0"/>
            </w:tcBorders>
          </w:tcPr>
          <w:p>
            <w:pPr>
              <w:spacing w:line="320" w:lineRule="exact"/>
              <w:ind w:firstLine="560" w:firstLineChars="200"/>
              <w:rPr>
                <w:rFonts w:hint="eastAsia" w:ascii="仿宋" w:hAnsi="仿宋" w:eastAsia="仿宋" w:cs="仿宋"/>
                <w:color w:val="000000"/>
                <w:sz w:val="28"/>
                <w:szCs w:val="28"/>
              </w:rPr>
            </w:pPr>
          </w:p>
        </w:tc>
        <w:tc>
          <w:tcPr>
            <w:tcW w:w="3174" w:type="dxa"/>
            <w:tcBorders>
              <w:top w:val="single" w:color="auto" w:sz="4" w:space="0"/>
              <w:left w:val="single" w:color="auto" w:sz="4" w:space="0"/>
              <w:bottom w:val="single" w:color="auto" w:sz="4" w:space="0"/>
              <w:right w:val="single" w:color="auto" w:sz="4" w:space="0"/>
            </w:tcBorders>
          </w:tcPr>
          <w:p>
            <w:pPr>
              <w:spacing w:line="320" w:lineRule="exact"/>
              <w:ind w:firstLine="560" w:firstLineChars="200"/>
              <w:rPr>
                <w:rFonts w:hint="eastAsia" w:ascii="仿宋" w:hAnsi="仿宋" w:eastAsia="仿宋" w:cs="仿宋"/>
                <w:color w:val="000000"/>
                <w:sz w:val="28"/>
                <w:szCs w:val="28"/>
              </w:rPr>
            </w:pPr>
          </w:p>
        </w:tc>
        <w:tc>
          <w:tcPr>
            <w:tcW w:w="1985" w:type="dxa"/>
            <w:tcBorders>
              <w:top w:val="single" w:color="auto" w:sz="4" w:space="0"/>
              <w:left w:val="single" w:color="auto" w:sz="4" w:space="0"/>
              <w:bottom w:val="single" w:color="auto" w:sz="4" w:space="0"/>
              <w:right w:val="single" w:color="auto" w:sz="4" w:space="0"/>
            </w:tcBorders>
          </w:tcPr>
          <w:p>
            <w:pPr>
              <w:spacing w:line="320" w:lineRule="exact"/>
              <w:ind w:firstLine="560" w:firstLineChars="200"/>
              <w:rPr>
                <w:rFonts w:hint="eastAsia" w:ascii="仿宋" w:hAnsi="仿宋" w:eastAsia="仿宋" w:cs="仿宋"/>
                <w:color w:val="000000"/>
                <w:sz w:val="28"/>
                <w:szCs w:val="28"/>
              </w:rPr>
            </w:pPr>
          </w:p>
        </w:tc>
        <w:tc>
          <w:tcPr>
            <w:tcW w:w="1061" w:type="dxa"/>
            <w:tcBorders>
              <w:top w:val="single" w:color="auto" w:sz="4" w:space="0"/>
              <w:left w:val="single" w:color="auto" w:sz="4" w:space="0"/>
              <w:bottom w:val="single" w:color="auto" w:sz="4" w:space="0"/>
              <w:right w:val="single" w:color="auto" w:sz="4" w:space="0"/>
            </w:tcBorders>
          </w:tcPr>
          <w:p>
            <w:pPr>
              <w:spacing w:line="320" w:lineRule="exact"/>
              <w:ind w:firstLine="560" w:firstLineChars="200"/>
              <w:rPr>
                <w:rFonts w:hint="eastAsia" w:ascii="仿宋" w:hAnsi="仿宋" w:eastAsia="仿宋" w:cs="仿宋"/>
                <w:color w:val="000000"/>
                <w:sz w:val="28"/>
                <w:szCs w:val="28"/>
              </w:rPr>
            </w:pPr>
          </w:p>
        </w:tc>
      </w:tr>
    </w:tbl>
    <w:p>
      <w:pPr>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注：</w:t>
      </w:r>
    </w:p>
    <w:p>
      <w:pPr>
        <w:spacing w:line="4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1.投标人必须对应招标文件“采购项目技术规格、参数及要求”的内容逐条响应。如有缺漏，缺漏项视同不符合招标要求。</w:t>
      </w:r>
    </w:p>
    <w:p>
      <w:pPr>
        <w:spacing w:line="4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2.投标人响应采购需求应具体、明确，含糊不清、不确切或伪造、变造证明材料的，按照不完全响应或者完全不响应处理。构成提供虚假材料的，移送监管部门查处。</w:t>
      </w:r>
    </w:p>
    <w:p>
      <w:pPr>
        <w:spacing w:line="4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3.本表内容不得擅自修改。</w:t>
      </w:r>
    </w:p>
    <w:p>
      <w:pPr>
        <w:spacing w:line="4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投标人法定代表人（或法定代表人授权代表）签字：                   </w:t>
      </w:r>
    </w:p>
    <w:p>
      <w:pPr>
        <w:spacing w:line="4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投标人名称（签章）：                        </w:t>
      </w:r>
    </w:p>
    <w:p>
      <w:pPr>
        <w:spacing w:line="4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日期：   年   月   日</w:t>
      </w:r>
    </w:p>
    <w:p>
      <w:pPr>
        <w:outlineLvl w:val="0"/>
        <w:rPr>
          <w:rFonts w:hint="eastAsia" w:ascii="仿宋" w:hAnsi="仿宋" w:eastAsia="仿宋" w:cs="仿宋"/>
          <w:b/>
          <w:bCs/>
          <w:color w:val="000000"/>
          <w:sz w:val="28"/>
          <w:szCs w:val="28"/>
        </w:rPr>
      </w:pPr>
    </w:p>
    <w:p>
      <w:pPr>
        <w:outlineLvl w:val="0"/>
        <w:rPr>
          <w:rFonts w:hint="eastAsia" w:ascii="仿宋" w:hAnsi="仿宋" w:eastAsia="仿宋" w:cs="仿宋"/>
          <w:b/>
          <w:bCs/>
          <w:color w:val="000000"/>
          <w:sz w:val="28"/>
          <w:szCs w:val="28"/>
        </w:rPr>
      </w:pPr>
    </w:p>
    <w:p>
      <w:pPr>
        <w:spacing w:line="360" w:lineRule="auto"/>
        <w:ind w:firstLine="551" w:firstLineChars="196"/>
        <w:outlineLvl w:val="0"/>
        <w:rPr>
          <w:rFonts w:hint="eastAsia" w:ascii="仿宋" w:hAnsi="仿宋" w:eastAsia="仿宋" w:cs="仿宋"/>
          <w:b/>
          <w:bCs/>
          <w:color w:val="000000"/>
          <w:sz w:val="28"/>
          <w:szCs w:val="28"/>
        </w:rPr>
      </w:pPr>
    </w:p>
    <w:p>
      <w:pPr>
        <w:spacing w:line="360" w:lineRule="auto"/>
        <w:ind w:firstLine="551" w:firstLineChars="196"/>
        <w:outlineLvl w:val="0"/>
        <w:rPr>
          <w:rFonts w:hint="eastAsia" w:ascii="仿宋" w:hAnsi="仿宋" w:eastAsia="仿宋" w:cs="仿宋"/>
          <w:b/>
          <w:bCs/>
          <w:color w:val="000000"/>
          <w:sz w:val="28"/>
          <w:szCs w:val="28"/>
        </w:rPr>
      </w:pPr>
    </w:p>
    <w:p>
      <w:pPr>
        <w:tabs>
          <w:tab w:val="left" w:pos="3470"/>
        </w:tabs>
        <w:spacing w:line="360" w:lineRule="auto"/>
        <w:ind w:firstLine="551" w:firstLineChars="196"/>
        <w:outlineLvl w:val="0"/>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ab/>
      </w:r>
    </w:p>
    <w:p>
      <w:pPr>
        <w:spacing w:line="360" w:lineRule="auto"/>
        <w:ind w:firstLine="551" w:firstLineChars="196"/>
        <w:outlineLvl w:val="0"/>
        <w:rPr>
          <w:rFonts w:hint="eastAsia" w:ascii="仿宋" w:hAnsi="仿宋" w:eastAsia="仿宋" w:cs="仿宋"/>
          <w:b/>
          <w:bCs/>
          <w:color w:val="000000"/>
          <w:sz w:val="28"/>
          <w:szCs w:val="28"/>
        </w:rPr>
      </w:pPr>
    </w:p>
    <w:p>
      <w:pPr>
        <w:spacing w:line="360" w:lineRule="auto"/>
        <w:ind w:firstLine="551" w:firstLineChars="196"/>
        <w:outlineLvl w:val="0"/>
        <w:rPr>
          <w:rFonts w:hint="eastAsia" w:ascii="仿宋" w:hAnsi="仿宋" w:eastAsia="仿宋" w:cs="仿宋"/>
          <w:b/>
          <w:bCs/>
          <w:color w:val="000000"/>
          <w:sz w:val="28"/>
          <w:szCs w:val="28"/>
        </w:rPr>
      </w:pPr>
    </w:p>
    <w:p>
      <w:pPr>
        <w:spacing w:line="360" w:lineRule="auto"/>
        <w:ind w:firstLine="551" w:firstLineChars="196"/>
        <w:outlineLvl w:val="0"/>
        <w:rPr>
          <w:rFonts w:hint="eastAsia" w:ascii="仿宋" w:hAnsi="仿宋" w:eastAsia="仿宋" w:cs="仿宋"/>
          <w:b/>
          <w:bCs/>
          <w:color w:val="000000"/>
          <w:sz w:val="28"/>
          <w:szCs w:val="28"/>
        </w:rPr>
      </w:pPr>
    </w:p>
    <w:p>
      <w:pPr>
        <w:spacing w:line="360" w:lineRule="auto"/>
        <w:ind w:firstLine="551" w:firstLineChars="196"/>
        <w:outlineLvl w:val="0"/>
        <w:rPr>
          <w:rFonts w:hint="eastAsia" w:ascii="仿宋" w:hAnsi="仿宋" w:eastAsia="仿宋" w:cs="仿宋"/>
          <w:b/>
          <w:bCs/>
          <w:color w:val="000000"/>
          <w:sz w:val="28"/>
          <w:szCs w:val="28"/>
        </w:rPr>
      </w:pPr>
    </w:p>
    <w:p>
      <w:pPr>
        <w:spacing w:line="360" w:lineRule="auto"/>
        <w:ind w:firstLine="551" w:firstLineChars="196"/>
        <w:outlineLvl w:val="0"/>
        <w:rPr>
          <w:rFonts w:hint="eastAsia" w:ascii="仿宋" w:hAnsi="仿宋" w:eastAsia="仿宋" w:cs="仿宋"/>
          <w:b/>
          <w:bCs/>
          <w:color w:val="000000"/>
          <w:sz w:val="28"/>
          <w:szCs w:val="28"/>
        </w:rPr>
      </w:pPr>
    </w:p>
    <w:p>
      <w:pPr>
        <w:spacing w:line="360" w:lineRule="auto"/>
        <w:ind w:firstLine="866" w:firstLineChars="196"/>
        <w:jc w:val="center"/>
        <w:outlineLvl w:val="0"/>
        <w:rPr>
          <w:rFonts w:hint="eastAsia" w:ascii="宋体" w:hAnsi="宋体" w:eastAsia="宋体" w:cs="宋体"/>
          <w:b/>
          <w:color w:val="000000"/>
          <w:sz w:val="44"/>
          <w:szCs w:val="44"/>
        </w:rPr>
      </w:pPr>
      <w:r>
        <w:rPr>
          <w:rFonts w:hint="eastAsia" w:ascii="宋体" w:hAnsi="宋体" w:eastAsia="宋体" w:cs="宋体"/>
          <w:b/>
          <w:bCs/>
          <w:color w:val="000000"/>
          <w:sz w:val="44"/>
          <w:szCs w:val="44"/>
        </w:rPr>
        <w:t>4.3技术方案</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技术方案设计必须科学合理、真实可行，能充分体现出自身技术和专业优势。其要点和主要内容为：</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1.服务配置简介</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2.服务技术特点说明及详细服务方案</w:t>
      </w:r>
    </w:p>
    <w:p>
      <w:pPr>
        <w:spacing w:line="360" w:lineRule="auto"/>
        <w:ind w:firstLine="560" w:firstLineChars="200"/>
        <w:rPr>
          <w:rFonts w:hint="eastAsia" w:ascii="仿宋" w:hAnsi="仿宋" w:eastAsia="仿宋" w:cs="仿宋"/>
          <w:color w:val="000000"/>
          <w:sz w:val="28"/>
          <w:szCs w:val="28"/>
        </w:rPr>
      </w:pPr>
    </w:p>
    <w:p>
      <w:pPr>
        <w:spacing w:line="360" w:lineRule="auto"/>
        <w:ind w:firstLine="560" w:firstLineChars="200"/>
        <w:rPr>
          <w:rFonts w:hint="eastAsia" w:ascii="仿宋" w:hAnsi="仿宋" w:eastAsia="仿宋" w:cs="仿宋"/>
          <w:color w:val="000000"/>
          <w:sz w:val="28"/>
          <w:szCs w:val="28"/>
        </w:rPr>
      </w:pPr>
    </w:p>
    <w:p>
      <w:pPr>
        <w:spacing w:line="360" w:lineRule="auto"/>
        <w:ind w:firstLine="560" w:firstLineChars="200"/>
        <w:rPr>
          <w:rFonts w:hint="eastAsia" w:ascii="仿宋" w:hAnsi="仿宋" w:eastAsia="仿宋" w:cs="仿宋"/>
          <w:color w:val="000000"/>
          <w:sz w:val="28"/>
          <w:szCs w:val="28"/>
        </w:rPr>
      </w:pPr>
    </w:p>
    <w:p>
      <w:pPr>
        <w:spacing w:line="360" w:lineRule="auto"/>
        <w:ind w:firstLine="560" w:firstLineChars="200"/>
        <w:rPr>
          <w:rFonts w:hint="eastAsia" w:ascii="仿宋" w:hAnsi="仿宋" w:eastAsia="仿宋" w:cs="仿宋"/>
          <w:color w:val="000000"/>
          <w:sz w:val="28"/>
          <w:szCs w:val="28"/>
        </w:rPr>
      </w:pPr>
    </w:p>
    <w:p>
      <w:pPr>
        <w:spacing w:line="360" w:lineRule="auto"/>
        <w:ind w:firstLine="560" w:firstLineChars="200"/>
        <w:rPr>
          <w:rFonts w:hint="eastAsia" w:ascii="仿宋" w:hAnsi="仿宋" w:eastAsia="仿宋" w:cs="仿宋"/>
          <w:color w:val="000000"/>
          <w:sz w:val="28"/>
          <w:szCs w:val="28"/>
        </w:rPr>
      </w:pPr>
    </w:p>
    <w:p>
      <w:pPr>
        <w:spacing w:line="360" w:lineRule="auto"/>
        <w:ind w:firstLine="560" w:firstLineChars="200"/>
        <w:rPr>
          <w:rFonts w:hint="eastAsia" w:ascii="仿宋" w:hAnsi="仿宋" w:eastAsia="仿宋" w:cs="仿宋"/>
          <w:color w:val="000000"/>
          <w:sz w:val="28"/>
          <w:szCs w:val="28"/>
        </w:rPr>
      </w:pPr>
    </w:p>
    <w:p>
      <w:pPr>
        <w:spacing w:line="360" w:lineRule="auto"/>
        <w:ind w:firstLine="560" w:firstLineChars="200"/>
        <w:rPr>
          <w:rFonts w:hint="eastAsia" w:ascii="仿宋" w:hAnsi="仿宋" w:eastAsia="仿宋" w:cs="仿宋"/>
          <w:color w:val="000000"/>
          <w:sz w:val="28"/>
          <w:szCs w:val="28"/>
        </w:rPr>
      </w:pP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投标人法定代表人（或法定代表人授权代表）签字：                   </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投标人名称（签章）：                        </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日期：   年   月   日</w:t>
      </w:r>
    </w:p>
    <w:p>
      <w:pPr>
        <w:spacing w:line="360" w:lineRule="auto"/>
        <w:ind w:firstLine="413" w:firstLineChars="147"/>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spacing w:line="360" w:lineRule="auto"/>
        <w:ind w:firstLine="2650" w:firstLineChars="600"/>
        <w:jc w:val="both"/>
        <w:rPr>
          <w:rFonts w:hint="eastAsia" w:ascii="宋体" w:hAnsi="宋体" w:eastAsia="宋体" w:cs="宋体"/>
          <w:b/>
          <w:sz w:val="44"/>
          <w:szCs w:val="44"/>
        </w:rPr>
      </w:pPr>
      <w:r>
        <w:rPr>
          <w:rFonts w:hint="eastAsia" w:ascii="宋体" w:hAnsi="宋体" w:eastAsia="宋体" w:cs="宋体"/>
          <w:b/>
          <w:sz w:val="44"/>
          <w:szCs w:val="44"/>
        </w:rPr>
        <w:t>五、价格部分</w:t>
      </w:r>
    </w:p>
    <w:p>
      <w:pPr>
        <w:spacing w:line="360" w:lineRule="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val="en-US" w:eastAsia="zh-CN"/>
        </w:rPr>
        <w:t xml:space="preserve">  报价一览表</w:t>
      </w:r>
    </w:p>
    <w:tbl>
      <w:tblPr>
        <w:tblStyle w:val="4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5338"/>
        <w:gridCol w:w="2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7" w:hRule="atLeast"/>
        </w:trPr>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项目名称</w:t>
            </w:r>
          </w:p>
        </w:tc>
        <w:tc>
          <w:tcPr>
            <w:tcW w:w="53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报价金额</w:t>
            </w:r>
          </w:p>
        </w:tc>
        <w:tc>
          <w:tcPr>
            <w:tcW w:w="23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 w:hRule="atLeast"/>
        </w:trPr>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汕尾职业技术学院</w:t>
            </w:r>
            <w:r>
              <w:rPr>
                <w:rFonts w:hint="eastAsia" w:ascii="仿宋" w:hAnsi="仿宋" w:eastAsia="仿宋" w:cs="仿宋"/>
                <w:color w:val="000000"/>
                <w:sz w:val="28"/>
                <w:szCs w:val="28"/>
                <w:lang w:eastAsia="zh-CN"/>
              </w:rPr>
              <w:t>庆祝中国共产党建党</w:t>
            </w:r>
            <w:r>
              <w:rPr>
                <w:rFonts w:hint="eastAsia" w:ascii="仿宋" w:hAnsi="仿宋" w:eastAsia="仿宋" w:cs="仿宋"/>
                <w:color w:val="000000"/>
                <w:sz w:val="28"/>
                <w:szCs w:val="28"/>
                <w:lang w:val="en-US" w:eastAsia="zh-CN"/>
              </w:rPr>
              <w:t>100周年文艺晚会服务</w:t>
            </w:r>
          </w:p>
          <w:p>
            <w:pPr>
              <w:jc w:val="center"/>
              <w:rPr>
                <w:rFonts w:hint="eastAsia" w:ascii="仿宋" w:hAnsi="仿宋" w:eastAsia="仿宋" w:cs="仿宋"/>
                <w:color w:val="000000"/>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tc>
        <w:tc>
          <w:tcPr>
            <w:tcW w:w="533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b/>
                <w:bCs/>
                <w:sz w:val="28"/>
                <w:szCs w:val="28"/>
              </w:rPr>
            </w:pPr>
            <w:r>
              <w:rPr>
                <w:rFonts w:hint="eastAsia" w:ascii="仿宋" w:hAnsi="仿宋" w:eastAsia="仿宋" w:cs="仿宋"/>
                <w:sz w:val="28"/>
                <w:szCs w:val="28"/>
              </w:rPr>
              <w:t xml:space="preserve"> 大写：</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拾  万  仟  佰  拾  元 角    分  </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小写：（¥            )</w:t>
            </w:r>
          </w:p>
        </w:tc>
        <w:tc>
          <w:tcPr>
            <w:tcW w:w="236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8"/>
                <w:szCs w:val="28"/>
              </w:rPr>
            </w:pPr>
          </w:p>
        </w:tc>
      </w:tr>
    </w:tbl>
    <w:p>
      <w:pPr>
        <w:spacing w:line="360" w:lineRule="auto"/>
        <w:ind w:firstLine="562" w:firstLineChars="200"/>
        <w:rPr>
          <w:rFonts w:hint="eastAsia" w:ascii="仿宋" w:hAnsi="仿宋" w:eastAsia="仿宋" w:cs="仿宋"/>
          <w:b/>
          <w:bCs/>
          <w:color w:val="000000"/>
          <w:sz w:val="28"/>
          <w:szCs w:val="28"/>
        </w:rPr>
      </w:pPr>
    </w:p>
    <w:p>
      <w:pPr>
        <w:spacing w:line="360" w:lineRule="auto"/>
        <w:rPr>
          <w:rFonts w:hint="eastAsia" w:ascii="仿宋" w:hAnsi="仿宋" w:eastAsia="仿宋" w:cs="仿宋"/>
          <w:color w:val="000000"/>
          <w:sz w:val="28"/>
          <w:szCs w:val="28"/>
        </w:rPr>
      </w:pPr>
    </w:p>
    <w:p>
      <w:pPr>
        <w:spacing w:line="360" w:lineRule="auto"/>
        <w:rPr>
          <w:rFonts w:hint="eastAsia" w:ascii="仿宋" w:hAnsi="仿宋" w:eastAsia="仿宋" w:cs="仿宋"/>
          <w:sz w:val="28"/>
          <w:szCs w:val="28"/>
        </w:rPr>
      </w:pPr>
      <w:r>
        <w:rPr>
          <w:rFonts w:hint="eastAsia" w:ascii="仿宋" w:hAnsi="仿宋" w:eastAsia="仿宋" w:cs="仿宋"/>
          <w:sz w:val="28"/>
          <w:szCs w:val="28"/>
        </w:rPr>
        <w:t>注：</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1.谈判供应商须按要求填写所有信息。</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2.报价中必须包括项目清单所发生的设备</w:t>
      </w:r>
      <w:r>
        <w:rPr>
          <w:rFonts w:hint="eastAsia" w:ascii="仿宋" w:hAnsi="仿宋" w:eastAsia="仿宋" w:cs="仿宋"/>
          <w:sz w:val="28"/>
          <w:szCs w:val="28"/>
          <w:lang w:eastAsia="zh-CN"/>
        </w:rPr>
        <w:t>租赁费、采购服装道具费</w:t>
      </w:r>
      <w:r>
        <w:rPr>
          <w:rFonts w:hint="eastAsia" w:ascii="仿宋" w:hAnsi="仿宋" w:eastAsia="仿宋" w:cs="仿宋"/>
          <w:sz w:val="28"/>
          <w:szCs w:val="28"/>
        </w:rPr>
        <w:t>、人工费、材料费、机械费、管理费、利润、项目措施费、规费、税金、配合费、</w:t>
      </w:r>
      <w:r>
        <w:rPr>
          <w:rFonts w:hint="eastAsia" w:ascii="仿宋" w:hAnsi="仿宋" w:eastAsia="仿宋" w:cs="仿宋"/>
          <w:sz w:val="28"/>
          <w:szCs w:val="28"/>
          <w:lang w:eastAsia="zh-CN"/>
        </w:rPr>
        <w:t>保险费</w:t>
      </w:r>
      <w:r>
        <w:rPr>
          <w:rFonts w:hint="eastAsia" w:ascii="仿宋" w:hAnsi="仿宋" w:eastAsia="仿宋" w:cs="仿宋"/>
          <w:sz w:val="28"/>
          <w:szCs w:val="28"/>
        </w:rPr>
        <w:t>以及合同包含的所有风险、责任等各项应有费用。所有价格均应予人民币报价，金额单位为元。</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3.此表是谈判响应文件的必要文件，是谈判响应文件的组成部分，还应另附一份并与优惠声明（若有）封装在一个信封中，作为唱标之用。</w:t>
      </w:r>
    </w:p>
    <w:p>
      <w:pPr>
        <w:spacing w:line="360" w:lineRule="auto"/>
        <w:ind w:firstLine="560" w:firstLineChars="200"/>
        <w:rPr>
          <w:rFonts w:hint="eastAsia" w:ascii="仿宋" w:hAnsi="仿宋" w:eastAsia="仿宋" w:cs="仿宋"/>
          <w:sz w:val="28"/>
          <w:szCs w:val="28"/>
        </w:rPr>
      </w:pPr>
    </w:p>
    <w:p>
      <w:pPr>
        <w:spacing w:line="360" w:lineRule="auto"/>
        <w:ind w:firstLine="560" w:firstLineChars="200"/>
        <w:rPr>
          <w:rFonts w:hint="eastAsia" w:ascii="仿宋" w:hAnsi="仿宋" w:eastAsia="仿宋" w:cs="仿宋"/>
          <w:sz w:val="28"/>
          <w:szCs w:val="28"/>
        </w:rPr>
      </w:pP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谈判供应商法定代表人（或法定代表人授权代表）签字：      </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投标人名称（签章）：                        </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日期：   年   月   日</w:t>
      </w:r>
    </w:p>
    <w:sectPr>
      <w:headerReference r:id="rId9" w:type="first"/>
      <w:footerReference r:id="rId12" w:type="first"/>
      <w:headerReference r:id="rId7" w:type="default"/>
      <w:footerReference r:id="rId10" w:type="default"/>
      <w:headerReference r:id="rId8" w:type="even"/>
      <w:footerReference r:id="rId11" w:type="even"/>
      <w:pgSz w:w="11906" w:h="16838"/>
      <w:pgMar w:top="1247" w:right="1418" w:bottom="1247"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文细黑">
    <w:altName w:val="微软雅黑"/>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PMingLiU">
    <w:panose1 w:val="02020500000000000000"/>
    <w:charset w:val="88"/>
    <w:family w:val="roman"/>
    <w:pitch w:val="default"/>
    <w:sig w:usb0="A00002FF" w:usb1="28CFFCFA" w:usb2="00000016" w:usb3="00000000" w:csb0="00100001" w:csb1="00000000"/>
  </w:font>
  <w:font w:name="等线">
    <w:altName w:val="宋体"/>
    <w:panose1 w:val="00000000000000000000"/>
    <w:charset w:val="86"/>
    <w:family w:val="auto"/>
    <w:pitch w:val="default"/>
    <w:sig w:usb0="00000000" w:usb1="00000000" w:usb2="00000016" w:usb3="00000000" w:csb0="0004000F" w:csb1="00000000"/>
  </w:font>
  <w:font w:name="_GB2312">
    <w:altName w:val="Times New Roman"/>
    <w:panose1 w:val="00000000000000000000"/>
    <w:charset w:val="00"/>
    <w:family w:val="roman"/>
    <w:pitch w:val="default"/>
    <w:sig w:usb0="00000000" w:usb1="00000000" w:usb2="00000000" w:usb3="00000000" w:csb0="00040001" w:csb1="00000000"/>
  </w:font>
  <w:font w:name="....">
    <w:altName w:val="宋体"/>
    <w:panose1 w:val="00000000000000000000"/>
    <w:charset w:val="86"/>
    <w:family w:val="swiss"/>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00"/>
    <w:family w:val="auto"/>
    <w:pitch w:val="default"/>
    <w:sig w:usb0="00000000" w:usb1="00000000" w:usb2="00000000" w:usb3="00000000" w:csb0="00000000" w:csb1="00000000"/>
  </w:font>
  <w:font w:name="Vani">
    <w:panose1 w:val="020B0502040204020203"/>
    <w:charset w:val="00"/>
    <w:family w:val="swiss"/>
    <w:pitch w:val="default"/>
    <w:sig w:usb0="00200003"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Wingdings">
    <w:panose1 w:val="05000000000000000000"/>
    <w:charset w:val="00"/>
    <w:family w:val="auto"/>
    <w:pitch w:val="default"/>
    <w:sig w:usb0="00000000" w:usb1="00000000" w:usb2="00000000" w:usb3="00000000" w:csb0="80000000" w:csb1="00000000"/>
  </w:font>
  <w:font w:name="Malgun Gothic">
    <w:panose1 w:val="020B0503020000020004"/>
    <w:charset w:val="81"/>
    <w:family w:val="auto"/>
    <w:pitch w:val="default"/>
    <w:sig w:usb0="900002AF" w:usb1="01D77CFB" w:usb2="00000012" w:usb3="00000000" w:csb0="00080001" w:csb1="00000000"/>
  </w:font>
  <w:font w:name="华文细黑">
    <w:altName w:val="微软雅黑"/>
    <w:panose1 w:val="020F0502020204030204"/>
    <w:charset w:val="00"/>
    <w:family w:val="auto"/>
    <w:pitch w:val="default"/>
    <w:sig w:usb0="00000000" w:usb1="00000000" w:usb2="00000000" w:usb3="00000000" w:csb0="FFFFFFFF" w:csb1="00000000"/>
  </w:font>
  <w:font w:name="....">
    <w:altName w:val="微软雅黑"/>
    <w:panose1 w:val="020F0502020204030204"/>
    <w:charset w:val="00"/>
    <w:family w:val="auto"/>
    <w:pitch w:val="default"/>
    <w:sig w:usb0="00000000" w:usb1="00000000" w:usb2="00000000" w:usb3="00000000" w:csb0="FFFFFFFF" w:csb1="00000000"/>
  </w:font>
  <w:font w:name="长城仿宋">
    <w:altName w:val="仿宋"/>
    <w:panose1 w:val="020F0502020204030204"/>
    <w:charset w:val="00"/>
    <w:family w:val="auto"/>
    <w:pitch w:val="default"/>
    <w:sig w:usb0="00000000" w:usb1="00000000" w:usb2="00000000" w:usb3="00000000" w:csb0="FFFFFFFF" w:csb1="00000000"/>
  </w:font>
  <w:font w:name="楷体_GB2312">
    <w:altName w:val="楷体"/>
    <w:panose1 w:val="020F0502020204030204"/>
    <w:charset w:val="00"/>
    <w:family w:val="auto"/>
    <w:pitch w:val="default"/>
    <w:sig w:usb0="00000000" w:usb1="00000000" w:usb2="00000000" w:usb3="00000000" w:csb0="FFFFFFFF" w:csb1="00000000"/>
  </w:font>
  <w:font w:name="等线 Light">
    <w:altName w:val="微软雅黑"/>
    <w:panose1 w:val="020F0502020204030204"/>
    <w:charset w:val="00"/>
    <w:family w:val="auto"/>
    <w:pitch w:val="default"/>
    <w:sig w:usb0="00000000" w:usb1="00000000" w:usb2="00000000" w:usb3="00000000" w:csb0="FFFFFF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文本框 9" o:spid="_x0000_s2053"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L3UTQ&#10;AAAAAgEAAA8AAAAAAAAAAQAgAAAAIgAAAGRycy9kb3ducmV2LnhtbFBLAQIUABQAAAAIAIdO4kCz&#10;604U7wEAALMDAAAOAAAAAAAAAAEAIAAAAB8BAABkcnMvZTJvRG9jLnhtbFBLBQYAAAAABgAGAFkB&#10;AACABQAAAAA=&#10;">
          <v:path/>
          <v:fill on="f" focussize="0,0"/>
          <v:stroke on="f" joinstyle="miter"/>
          <v:imagedata o:title=""/>
          <o:lock v:ext="edit"/>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2"/>
      </w:rPr>
    </w:pPr>
    <w:r>
      <w:fldChar w:fldCharType="begin"/>
    </w:r>
    <w:r>
      <w:rPr>
        <w:rStyle w:val="42"/>
      </w:rPr>
      <w:instrText xml:space="preserve">PAGE  </w:instrTex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文本框 10" o:spid="_x0000_s2054" o:spt="202" type="#_x0000_t202" style="position:absolute;left:0pt;margin-top:0pt;height:10.35pt;width:4.55pt;mso-position-horizontal:center;mso-position-horizontal-relative:margin;mso-wrap-style:none;z-index:25166336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ZxLPgAsCAAACBAAADgAAAAAAAAABACAAAAAfAQAA&#10;ZHJzL2Uyb0RvYy54bWxQSwUGAAAAAAYABgBZAQAAnAUAAAAA&#10;">
          <v:path/>
          <v:fill on="f" focussize="0,0"/>
          <v:stroke on="f" joinstyle="miter"/>
          <v:imagedata o:title=""/>
          <o:lock v:ext="edit"/>
          <v:textbox inset="0mm,0mm,0mm,0mm" style="mso-fit-shape-to-text:t;">
            <w:txbxContent>
              <w:p>
                <w:pPr>
                  <w:pStyle w:val="27"/>
                </w:pPr>
                <w:r>
                  <w:fldChar w:fldCharType="begin"/>
                </w:r>
                <w:r>
                  <w:instrText xml:space="preserve"> PAGE  \* MERGEFORMAT </w:instrText>
                </w:r>
                <w:r>
                  <w:fldChar w:fldCharType="separate"/>
                </w:r>
                <w:r>
                  <w:t>15</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rPr>
        <w:rStyle w:val="42"/>
      </w:rPr>
    </w:pPr>
    <w:r>
      <w:pict>
        <v:shape id="文本框 12" o:spid="_x0000_s2050"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PlfknQ&#10;AAAAAwEAAA8AAAAAAAAAAQAgAAAAIgAAAGRycy9kb3ducmV2LnhtbFBLAQIUABQAAAAIAIdO4kCp&#10;9j397wEAALUDAAAOAAAAAAAAAAEAIAAAAB8BAABkcnMvZTJvRG9jLnhtbFBLBQYAAAAABgAGAFkB&#10;AACABQAAAAA=&#10;">
          <v:path/>
          <v:fill on="f" focussize="0,0"/>
          <v:stroke on="f" joinstyle="miter"/>
          <v:imagedata o:title=""/>
          <o:lock v:ext="edit"/>
          <v:textbox inset="0mm,0mm,0mm,0mm" style="mso-fit-shape-to-text:t;">
            <w:txbxContent>
              <w:p>
                <w:pPr>
                  <w:pStyle w:val="27"/>
                  <w:rPr>
                    <w:rStyle w:val="42"/>
                  </w:rPr>
                </w:pPr>
                <w:r>
                  <w:fldChar w:fldCharType="begin"/>
                </w:r>
                <w:r>
                  <w:rPr>
                    <w:rStyle w:val="42"/>
                  </w:rPr>
                  <w:instrText xml:space="preserve">PAGE  </w:instrText>
                </w:r>
                <w:r>
                  <w:fldChar w:fldCharType="separate"/>
                </w:r>
                <w:r>
                  <w:rPr>
                    <w:rStyle w:val="42"/>
                  </w:rPr>
                  <w:t>39</w:t>
                </w:r>
                <w:r>
                  <w:fldChar w:fldCharType="end"/>
                </w:r>
              </w:p>
            </w:txbxContent>
          </v:textbox>
        </v:shape>
      </w:pict>
    </w:r>
  </w:p>
  <w:p>
    <w:pPr>
      <w:pStyle w:val="27"/>
      <w:ind w:right="360"/>
    </w:pPr>
    <w:r>
      <w:rPr>
        <w:kern w:val="0"/>
        <w:sz w:val="20"/>
        <w:szCs w:val="21"/>
      </w:rPr>
      <w:pict>
        <v:shape id="_x0000_s2049" o:spid="_x0000_s2049" o:spt="202" type="#_x0000_t202" style="position:absolute;left:0pt;margin-top:-4.2pt;height:23.4pt;width:90pt;mso-position-horizontal:center;mso-position-horizontal-relative:margin;z-index:251659264;mso-width-relative:page;mso-height-relative:page;" filled="f" stroked="f" coordsize="21600,21600" o:gfxdata="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FSoUD1gAAAAoBAAAPAAAAAAAAAAEAIAAAACIAAABkcnMvZG93bnJldi54bWxQ&#10;SwECFAAUAAAACACHTuJAPe0He/kBAADHAwAADgAAAAAAAAABACAAAAAlAQAAZHJzL2Uyb0RvYy54&#10;bWxQSwUGAAAAAAYABgBZAQAAkAUAAAAA&#10;">
          <v:path/>
          <v:fill on="f" focussize="0,0"/>
          <v:stroke on="f" joinstyle="miter"/>
          <v:imagedata o:title=""/>
          <o:lock v:ext="edit"/>
          <v:textbox>
            <w:txbxContent>
              <w:p>
                <w:pPr>
                  <w:rPr>
                    <w:b/>
                    <w:bCs/>
                    <w:color w:val="FFFFFF"/>
                  </w:rPr>
                </w:pPr>
                <w:r>
                  <w:rPr>
                    <w:rFonts w:hint="eastAsia"/>
                    <w:b/>
                    <w:bCs/>
                    <w:color w:val="FFFFFF"/>
                    <w:kern w:val="0"/>
                    <w:szCs w:val="21"/>
                  </w:rPr>
                  <w:t xml:space="preserve">第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39</w:t>
                </w:r>
                <w:r>
                  <w:rPr>
                    <w:b/>
                    <w:bCs/>
                    <w:color w:val="FFFFFF"/>
                    <w:kern w:val="0"/>
                    <w:szCs w:val="21"/>
                  </w:rPr>
                  <w:fldChar w:fldCharType="end"/>
                </w:r>
                <w:r>
                  <w:rPr>
                    <w:rFonts w:hint="eastAsia"/>
                    <w:b/>
                    <w:bCs/>
                    <w:color w:val="FFFFFF"/>
                    <w:kern w:val="0"/>
                    <w:szCs w:val="21"/>
                  </w:rPr>
                  <w:t xml:space="preserve"> 页 </w:t>
                </w:r>
              </w:p>
            </w:txbxContent>
          </v:textbox>
        </v:shape>
      </w:pict>
    </w:r>
    <w:r>
      <w:rPr>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2"/>
      </w:rPr>
    </w:pPr>
    <w:r>
      <w:fldChar w:fldCharType="begin"/>
    </w:r>
    <w:r>
      <w:rPr>
        <w:rStyle w:val="42"/>
      </w:rPr>
      <w:instrText xml:space="preserve">PAGE  </w:instrText>
    </w:r>
    <w:r>
      <w:fldChar w:fldCharType="end"/>
    </w:r>
  </w:p>
  <w:p>
    <w:pPr>
      <w:pStyle w:val="2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0FE8E"/>
    <w:multiLevelType w:val="singleLevel"/>
    <w:tmpl w:val="6070FE8E"/>
    <w:lvl w:ilvl="0" w:tentative="0">
      <w:start w:val="1"/>
      <w:numFmt w:val="chineseCounting"/>
      <w:suff w:val="nothing"/>
      <w:lvlText w:val="%1、"/>
      <w:lvlJc w:val="left"/>
    </w:lvl>
  </w:abstractNum>
  <w:abstractNum w:abstractNumId="1">
    <w:nsid w:val="60710266"/>
    <w:multiLevelType w:val="singleLevel"/>
    <w:tmpl w:val="60710266"/>
    <w:lvl w:ilvl="0" w:tentative="0">
      <w:start w:val="4"/>
      <w:numFmt w:val="decimal"/>
      <w:suff w:val="nothing"/>
      <w:lvlText w:val="%1、"/>
      <w:lvlJc w:val="left"/>
    </w:lvl>
  </w:abstractNum>
  <w:abstractNum w:abstractNumId="2">
    <w:nsid w:val="60710885"/>
    <w:multiLevelType w:val="singleLevel"/>
    <w:tmpl w:val="60710885"/>
    <w:lvl w:ilvl="0" w:tentative="0">
      <w:start w:val="4"/>
      <w:numFmt w:val="chineseCounting"/>
      <w:suff w:val="nothing"/>
      <w:lvlText w:val="%1、"/>
      <w:lvlJc w:val="left"/>
    </w:lvl>
  </w:abstractNum>
  <w:abstractNum w:abstractNumId="3">
    <w:nsid w:val="60710AE5"/>
    <w:multiLevelType w:val="singleLevel"/>
    <w:tmpl w:val="60710AE5"/>
    <w:lvl w:ilvl="0" w:tentative="0">
      <w:start w:val="5"/>
      <w:numFmt w:val="decimal"/>
      <w:suff w:val="nothing"/>
      <w:lvlText w:val="%1."/>
      <w:lvlJc w:val="left"/>
    </w:lvl>
  </w:abstractNum>
  <w:abstractNum w:abstractNumId="4">
    <w:nsid w:val="60C300B6"/>
    <w:multiLevelType w:val="singleLevel"/>
    <w:tmpl w:val="60C300B6"/>
    <w:lvl w:ilvl="0" w:tentative="0">
      <w:start w:val="3"/>
      <w:numFmt w:val="chineseCounting"/>
      <w:suff w:val="nothing"/>
      <w:lvlText w:val="%1、"/>
      <w:lvlJc w:val="left"/>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0180"/>
    <w:rsid w:val="0001242D"/>
    <w:rsid w:val="00020F68"/>
    <w:rsid w:val="000304E6"/>
    <w:rsid w:val="0003439F"/>
    <w:rsid w:val="000357D0"/>
    <w:rsid w:val="00036E0A"/>
    <w:rsid w:val="00040A5F"/>
    <w:rsid w:val="000438D8"/>
    <w:rsid w:val="0004436C"/>
    <w:rsid w:val="00046207"/>
    <w:rsid w:val="0005385A"/>
    <w:rsid w:val="00056A32"/>
    <w:rsid w:val="00057AEB"/>
    <w:rsid w:val="00061714"/>
    <w:rsid w:val="00073C2F"/>
    <w:rsid w:val="00073FFE"/>
    <w:rsid w:val="00080952"/>
    <w:rsid w:val="00081D17"/>
    <w:rsid w:val="00084D40"/>
    <w:rsid w:val="00092E13"/>
    <w:rsid w:val="000A7787"/>
    <w:rsid w:val="000B01BE"/>
    <w:rsid w:val="000B1945"/>
    <w:rsid w:val="000B5EAC"/>
    <w:rsid w:val="000C5DCD"/>
    <w:rsid w:val="000D0C64"/>
    <w:rsid w:val="000D5098"/>
    <w:rsid w:val="00100126"/>
    <w:rsid w:val="00107A0A"/>
    <w:rsid w:val="00107C00"/>
    <w:rsid w:val="0011177F"/>
    <w:rsid w:val="00121E84"/>
    <w:rsid w:val="001308FD"/>
    <w:rsid w:val="00131E8E"/>
    <w:rsid w:val="00134247"/>
    <w:rsid w:val="001377BE"/>
    <w:rsid w:val="0013786E"/>
    <w:rsid w:val="00142443"/>
    <w:rsid w:val="001470F9"/>
    <w:rsid w:val="001534CD"/>
    <w:rsid w:val="001548F2"/>
    <w:rsid w:val="00160D64"/>
    <w:rsid w:val="001642A3"/>
    <w:rsid w:val="001672A4"/>
    <w:rsid w:val="0017095F"/>
    <w:rsid w:val="00172A27"/>
    <w:rsid w:val="00174EB3"/>
    <w:rsid w:val="0018009F"/>
    <w:rsid w:val="00194EBD"/>
    <w:rsid w:val="00196EE4"/>
    <w:rsid w:val="001A0456"/>
    <w:rsid w:val="001A2109"/>
    <w:rsid w:val="001A2CCC"/>
    <w:rsid w:val="001A41BE"/>
    <w:rsid w:val="001A47BE"/>
    <w:rsid w:val="001A53BC"/>
    <w:rsid w:val="001A5EEA"/>
    <w:rsid w:val="001B3A9C"/>
    <w:rsid w:val="001B5750"/>
    <w:rsid w:val="001B705B"/>
    <w:rsid w:val="001C0689"/>
    <w:rsid w:val="001C17FE"/>
    <w:rsid w:val="001C1B4A"/>
    <w:rsid w:val="001C31FA"/>
    <w:rsid w:val="001C752D"/>
    <w:rsid w:val="001D0F28"/>
    <w:rsid w:val="001D261F"/>
    <w:rsid w:val="001D7DFE"/>
    <w:rsid w:val="001F45D1"/>
    <w:rsid w:val="001F5A32"/>
    <w:rsid w:val="00205157"/>
    <w:rsid w:val="00206E72"/>
    <w:rsid w:val="00215D32"/>
    <w:rsid w:val="00227B8B"/>
    <w:rsid w:val="00231C2B"/>
    <w:rsid w:val="002334C1"/>
    <w:rsid w:val="00233ADE"/>
    <w:rsid w:val="0023493F"/>
    <w:rsid w:val="00240A04"/>
    <w:rsid w:val="002433C2"/>
    <w:rsid w:val="00253B29"/>
    <w:rsid w:val="00263B23"/>
    <w:rsid w:val="00271580"/>
    <w:rsid w:val="002730DB"/>
    <w:rsid w:val="00284D52"/>
    <w:rsid w:val="00292D06"/>
    <w:rsid w:val="0029324C"/>
    <w:rsid w:val="00294E22"/>
    <w:rsid w:val="00297E54"/>
    <w:rsid w:val="002A1336"/>
    <w:rsid w:val="002A4598"/>
    <w:rsid w:val="002A6D25"/>
    <w:rsid w:val="002B570F"/>
    <w:rsid w:val="002C1C90"/>
    <w:rsid w:val="002C28DB"/>
    <w:rsid w:val="002C446D"/>
    <w:rsid w:val="002C4D53"/>
    <w:rsid w:val="002C65C6"/>
    <w:rsid w:val="002D1183"/>
    <w:rsid w:val="002D7F61"/>
    <w:rsid w:val="002E2AA0"/>
    <w:rsid w:val="002E2E20"/>
    <w:rsid w:val="002E3846"/>
    <w:rsid w:val="002E507A"/>
    <w:rsid w:val="002E5279"/>
    <w:rsid w:val="00304252"/>
    <w:rsid w:val="0031436F"/>
    <w:rsid w:val="00320B0B"/>
    <w:rsid w:val="0033431A"/>
    <w:rsid w:val="003372AD"/>
    <w:rsid w:val="003439F4"/>
    <w:rsid w:val="003453A4"/>
    <w:rsid w:val="00345787"/>
    <w:rsid w:val="00351351"/>
    <w:rsid w:val="00355884"/>
    <w:rsid w:val="003604DA"/>
    <w:rsid w:val="00371928"/>
    <w:rsid w:val="00380801"/>
    <w:rsid w:val="00380FC0"/>
    <w:rsid w:val="003811F5"/>
    <w:rsid w:val="00383EB6"/>
    <w:rsid w:val="00395C4D"/>
    <w:rsid w:val="00395F22"/>
    <w:rsid w:val="003A1309"/>
    <w:rsid w:val="003A3200"/>
    <w:rsid w:val="003A51F2"/>
    <w:rsid w:val="003A6E5C"/>
    <w:rsid w:val="003B37C1"/>
    <w:rsid w:val="003B4577"/>
    <w:rsid w:val="003B573A"/>
    <w:rsid w:val="003B6748"/>
    <w:rsid w:val="003C3350"/>
    <w:rsid w:val="003C6395"/>
    <w:rsid w:val="003D01E7"/>
    <w:rsid w:val="003D7141"/>
    <w:rsid w:val="003E1210"/>
    <w:rsid w:val="003E5427"/>
    <w:rsid w:val="003E5D79"/>
    <w:rsid w:val="003F122D"/>
    <w:rsid w:val="003F5EB6"/>
    <w:rsid w:val="00400668"/>
    <w:rsid w:val="00400B77"/>
    <w:rsid w:val="004015C1"/>
    <w:rsid w:val="00401E00"/>
    <w:rsid w:val="00401E4A"/>
    <w:rsid w:val="00402909"/>
    <w:rsid w:val="00403753"/>
    <w:rsid w:val="0041148E"/>
    <w:rsid w:val="004130FC"/>
    <w:rsid w:val="004159E7"/>
    <w:rsid w:val="00424825"/>
    <w:rsid w:val="0044356B"/>
    <w:rsid w:val="0044387B"/>
    <w:rsid w:val="00446C98"/>
    <w:rsid w:val="00453B21"/>
    <w:rsid w:val="00455DF5"/>
    <w:rsid w:val="004600A6"/>
    <w:rsid w:val="0046725E"/>
    <w:rsid w:val="00470D76"/>
    <w:rsid w:val="00470E12"/>
    <w:rsid w:val="004742EA"/>
    <w:rsid w:val="00477714"/>
    <w:rsid w:val="00486B4E"/>
    <w:rsid w:val="004A3677"/>
    <w:rsid w:val="004A3A8D"/>
    <w:rsid w:val="004A6E81"/>
    <w:rsid w:val="004A7757"/>
    <w:rsid w:val="004B34D0"/>
    <w:rsid w:val="004D170F"/>
    <w:rsid w:val="004D218D"/>
    <w:rsid w:val="004E154F"/>
    <w:rsid w:val="004E41BD"/>
    <w:rsid w:val="004E5FE1"/>
    <w:rsid w:val="004E728A"/>
    <w:rsid w:val="004F06EA"/>
    <w:rsid w:val="004F24E8"/>
    <w:rsid w:val="004F3D19"/>
    <w:rsid w:val="004F65FF"/>
    <w:rsid w:val="00504719"/>
    <w:rsid w:val="0050794E"/>
    <w:rsid w:val="005230C9"/>
    <w:rsid w:val="00535783"/>
    <w:rsid w:val="00536FB7"/>
    <w:rsid w:val="00540360"/>
    <w:rsid w:val="00540939"/>
    <w:rsid w:val="00547FC5"/>
    <w:rsid w:val="00554A8F"/>
    <w:rsid w:val="00561D65"/>
    <w:rsid w:val="005638A7"/>
    <w:rsid w:val="005645D9"/>
    <w:rsid w:val="00565345"/>
    <w:rsid w:val="00574B38"/>
    <w:rsid w:val="005847C9"/>
    <w:rsid w:val="00586D4B"/>
    <w:rsid w:val="005917A7"/>
    <w:rsid w:val="0059254B"/>
    <w:rsid w:val="005A2E70"/>
    <w:rsid w:val="005B7E2D"/>
    <w:rsid w:val="005C182B"/>
    <w:rsid w:val="005C4626"/>
    <w:rsid w:val="005C72DC"/>
    <w:rsid w:val="005D5E50"/>
    <w:rsid w:val="005D6F29"/>
    <w:rsid w:val="005E53BE"/>
    <w:rsid w:val="005E6422"/>
    <w:rsid w:val="005E7668"/>
    <w:rsid w:val="005F1B1D"/>
    <w:rsid w:val="005F29C3"/>
    <w:rsid w:val="005F7E46"/>
    <w:rsid w:val="00600C3F"/>
    <w:rsid w:val="00602800"/>
    <w:rsid w:val="00610E4E"/>
    <w:rsid w:val="006162F1"/>
    <w:rsid w:val="00621924"/>
    <w:rsid w:val="00622E1F"/>
    <w:rsid w:val="00624A3C"/>
    <w:rsid w:val="00626443"/>
    <w:rsid w:val="006362CC"/>
    <w:rsid w:val="00637067"/>
    <w:rsid w:val="0064191A"/>
    <w:rsid w:val="00641D39"/>
    <w:rsid w:val="0064693F"/>
    <w:rsid w:val="006540E2"/>
    <w:rsid w:val="006542F7"/>
    <w:rsid w:val="006565B7"/>
    <w:rsid w:val="00662316"/>
    <w:rsid w:val="00664383"/>
    <w:rsid w:val="006643EF"/>
    <w:rsid w:val="00665B13"/>
    <w:rsid w:val="00667497"/>
    <w:rsid w:val="0067390B"/>
    <w:rsid w:val="00681C62"/>
    <w:rsid w:val="0068766C"/>
    <w:rsid w:val="00693F91"/>
    <w:rsid w:val="00694290"/>
    <w:rsid w:val="006956D7"/>
    <w:rsid w:val="00696C49"/>
    <w:rsid w:val="006B35E9"/>
    <w:rsid w:val="006B5EF9"/>
    <w:rsid w:val="006B6AB4"/>
    <w:rsid w:val="006C1CF0"/>
    <w:rsid w:val="006C39F0"/>
    <w:rsid w:val="006C43DF"/>
    <w:rsid w:val="006C7888"/>
    <w:rsid w:val="006D2FD2"/>
    <w:rsid w:val="006D47CA"/>
    <w:rsid w:val="006D6456"/>
    <w:rsid w:val="006D73F9"/>
    <w:rsid w:val="006D7EFB"/>
    <w:rsid w:val="006E1EEF"/>
    <w:rsid w:val="006E5BF3"/>
    <w:rsid w:val="006F24CC"/>
    <w:rsid w:val="006F3596"/>
    <w:rsid w:val="006F4526"/>
    <w:rsid w:val="006F4BEC"/>
    <w:rsid w:val="006F623F"/>
    <w:rsid w:val="006F74B7"/>
    <w:rsid w:val="0070593C"/>
    <w:rsid w:val="00722408"/>
    <w:rsid w:val="0072604B"/>
    <w:rsid w:val="00732A0E"/>
    <w:rsid w:val="00735AA9"/>
    <w:rsid w:val="0073619D"/>
    <w:rsid w:val="007443A5"/>
    <w:rsid w:val="00745A92"/>
    <w:rsid w:val="007471B9"/>
    <w:rsid w:val="0074792E"/>
    <w:rsid w:val="00756140"/>
    <w:rsid w:val="007574EE"/>
    <w:rsid w:val="0076080E"/>
    <w:rsid w:val="007653A6"/>
    <w:rsid w:val="00765BC4"/>
    <w:rsid w:val="00770B7F"/>
    <w:rsid w:val="00772082"/>
    <w:rsid w:val="0077222E"/>
    <w:rsid w:val="00773350"/>
    <w:rsid w:val="007770E4"/>
    <w:rsid w:val="00780843"/>
    <w:rsid w:val="00781D71"/>
    <w:rsid w:val="00783013"/>
    <w:rsid w:val="00786A62"/>
    <w:rsid w:val="00791469"/>
    <w:rsid w:val="0079759E"/>
    <w:rsid w:val="007A7E7C"/>
    <w:rsid w:val="007B0BAC"/>
    <w:rsid w:val="007B118D"/>
    <w:rsid w:val="007B1C88"/>
    <w:rsid w:val="007B33ED"/>
    <w:rsid w:val="007C0465"/>
    <w:rsid w:val="007C1477"/>
    <w:rsid w:val="007C2BD2"/>
    <w:rsid w:val="007C4349"/>
    <w:rsid w:val="007D1CC1"/>
    <w:rsid w:val="007D3055"/>
    <w:rsid w:val="007D4446"/>
    <w:rsid w:val="007D5901"/>
    <w:rsid w:val="007D6BDC"/>
    <w:rsid w:val="007D749E"/>
    <w:rsid w:val="007E1675"/>
    <w:rsid w:val="007E4374"/>
    <w:rsid w:val="007E486B"/>
    <w:rsid w:val="007E491D"/>
    <w:rsid w:val="007F07D8"/>
    <w:rsid w:val="007F6F80"/>
    <w:rsid w:val="00804422"/>
    <w:rsid w:val="0081010F"/>
    <w:rsid w:val="00811C49"/>
    <w:rsid w:val="0082181E"/>
    <w:rsid w:val="00830E6F"/>
    <w:rsid w:val="00833F95"/>
    <w:rsid w:val="00840FDF"/>
    <w:rsid w:val="00845750"/>
    <w:rsid w:val="0084584F"/>
    <w:rsid w:val="00850689"/>
    <w:rsid w:val="00853137"/>
    <w:rsid w:val="0085703E"/>
    <w:rsid w:val="008660DC"/>
    <w:rsid w:val="0087192B"/>
    <w:rsid w:val="00874471"/>
    <w:rsid w:val="00875991"/>
    <w:rsid w:val="00882D3B"/>
    <w:rsid w:val="00884BCA"/>
    <w:rsid w:val="00891675"/>
    <w:rsid w:val="0089266C"/>
    <w:rsid w:val="008A2B0D"/>
    <w:rsid w:val="008A55EF"/>
    <w:rsid w:val="008A70DD"/>
    <w:rsid w:val="008B19FF"/>
    <w:rsid w:val="008B2356"/>
    <w:rsid w:val="008D7684"/>
    <w:rsid w:val="008E7207"/>
    <w:rsid w:val="008F057C"/>
    <w:rsid w:val="008F116C"/>
    <w:rsid w:val="008F55B5"/>
    <w:rsid w:val="008F6CF3"/>
    <w:rsid w:val="008F7FF5"/>
    <w:rsid w:val="00912A4E"/>
    <w:rsid w:val="00913AEA"/>
    <w:rsid w:val="0091435D"/>
    <w:rsid w:val="00931BE9"/>
    <w:rsid w:val="00932180"/>
    <w:rsid w:val="009333C7"/>
    <w:rsid w:val="00933C80"/>
    <w:rsid w:val="0093466E"/>
    <w:rsid w:val="0094029F"/>
    <w:rsid w:val="00940657"/>
    <w:rsid w:val="00941411"/>
    <w:rsid w:val="009443ED"/>
    <w:rsid w:val="0094680E"/>
    <w:rsid w:val="0094767D"/>
    <w:rsid w:val="0095151D"/>
    <w:rsid w:val="0095415D"/>
    <w:rsid w:val="009729BF"/>
    <w:rsid w:val="00972E26"/>
    <w:rsid w:val="00981162"/>
    <w:rsid w:val="009859DB"/>
    <w:rsid w:val="00986B7B"/>
    <w:rsid w:val="00986F0D"/>
    <w:rsid w:val="009875DB"/>
    <w:rsid w:val="00990335"/>
    <w:rsid w:val="009923B0"/>
    <w:rsid w:val="009950EB"/>
    <w:rsid w:val="00996F43"/>
    <w:rsid w:val="009A0605"/>
    <w:rsid w:val="009A094B"/>
    <w:rsid w:val="009A1504"/>
    <w:rsid w:val="009A307F"/>
    <w:rsid w:val="009A3664"/>
    <w:rsid w:val="009A5EFB"/>
    <w:rsid w:val="009A672D"/>
    <w:rsid w:val="009B2ADC"/>
    <w:rsid w:val="009B303A"/>
    <w:rsid w:val="009B56CB"/>
    <w:rsid w:val="009B5DDA"/>
    <w:rsid w:val="009B6E7A"/>
    <w:rsid w:val="009C2FA6"/>
    <w:rsid w:val="009C31EE"/>
    <w:rsid w:val="009D5D88"/>
    <w:rsid w:val="009D6D15"/>
    <w:rsid w:val="009E1530"/>
    <w:rsid w:val="009E158E"/>
    <w:rsid w:val="009E7580"/>
    <w:rsid w:val="009E7834"/>
    <w:rsid w:val="009F6B25"/>
    <w:rsid w:val="009F6E52"/>
    <w:rsid w:val="00A03475"/>
    <w:rsid w:val="00A07B34"/>
    <w:rsid w:val="00A13E1A"/>
    <w:rsid w:val="00A15F81"/>
    <w:rsid w:val="00A22053"/>
    <w:rsid w:val="00A366F0"/>
    <w:rsid w:val="00A375CE"/>
    <w:rsid w:val="00A42AD4"/>
    <w:rsid w:val="00A43346"/>
    <w:rsid w:val="00A519DA"/>
    <w:rsid w:val="00A544C3"/>
    <w:rsid w:val="00A55DF4"/>
    <w:rsid w:val="00A57E9F"/>
    <w:rsid w:val="00A628F2"/>
    <w:rsid w:val="00A66B25"/>
    <w:rsid w:val="00A679D9"/>
    <w:rsid w:val="00A729A9"/>
    <w:rsid w:val="00A74351"/>
    <w:rsid w:val="00A77C07"/>
    <w:rsid w:val="00A80E96"/>
    <w:rsid w:val="00A83E90"/>
    <w:rsid w:val="00A843EA"/>
    <w:rsid w:val="00A86995"/>
    <w:rsid w:val="00A90600"/>
    <w:rsid w:val="00A910AF"/>
    <w:rsid w:val="00A938E2"/>
    <w:rsid w:val="00A941AB"/>
    <w:rsid w:val="00A9475B"/>
    <w:rsid w:val="00AA1E8D"/>
    <w:rsid w:val="00AB25A0"/>
    <w:rsid w:val="00AB6C12"/>
    <w:rsid w:val="00AC15DB"/>
    <w:rsid w:val="00AC1C0B"/>
    <w:rsid w:val="00AC548E"/>
    <w:rsid w:val="00AD1B50"/>
    <w:rsid w:val="00AD2CFC"/>
    <w:rsid w:val="00AD4608"/>
    <w:rsid w:val="00AD5B46"/>
    <w:rsid w:val="00AD732D"/>
    <w:rsid w:val="00AE14C6"/>
    <w:rsid w:val="00AE7585"/>
    <w:rsid w:val="00AE7CD6"/>
    <w:rsid w:val="00AF3A77"/>
    <w:rsid w:val="00AF78EB"/>
    <w:rsid w:val="00B020D0"/>
    <w:rsid w:val="00B028DA"/>
    <w:rsid w:val="00B04466"/>
    <w:rsid w:val="00B04C59"/>
    <w:rsid w:val="00B053B1"/>
    <w:rsid w:val="00B0721A"/>
    <w:rsid w:val="00B14BBF"/>
    <w:rsid w:val="00B206C7"/>
    <w:rsid w:val="00B2304E"/>
    <w:rsid w:val="00B24907"/>
    <w:rsid w:val="00B27231"/>
    <w:rsid w:val="00B362F6"/>
    <w:rsid w:val="00B36FFC"/>
    <w:rsid w:val="00B41B2D"/>
    <w:rsid w:val="00B424B4"/>
    <w:rsid w:val="00B433E7"/>
    <w:rsid w:val="00B43CE3"/>
    <w:rsid w:val="00B47B3D"/>
    <w:rsid w:val="00B61389"/>
    <w:rsid w:val="00B6601B"/>
    <w:rsid w:val="00B6764F"/>
    <w:rsid w:val="00B76A93"/>
    <w:rsid w:val="00B8322E"/>
    <w:rsid w:val="00B84F75"/>
    <w:rsid w:val="00B90107"/>
    <w:rsid w:val="00B91C2F"/>
    <w:rsid w:val="00B925B3"/>
    <w:rsid w:val="00B9388B"/>
    <w:rsid w:val="00B955A8"/>
    <w:rsid w:val="00B9651C"/>
    <w:rsid w:val="00BA4498"/>
    <w:rsid w:val="00BA5A69"/>
    <w:rsid w:val="00BB1BCD"/>
    <w:rsid w:val="00BB2BFE"/>
    <w:rsid w:val="00BB324B"/>
    <w:rsid w:val="00BD10F6"/>
    <w:rsid w:val="00BD4C6B"/>
    <w:rsid w:val="00BE09AE"/>
    <w:rsid w:val="00BE340B"/>
    <w:rsid w:val="00BE439F"/>
    <w:rsid w:val="00BE76ED"/>
    <w:rsid w:val="00BE7CB8"/>
    <w:rsid w:val="00BF2894"/>
    <w:rsid w:val="00BF3F35"/>
    <w:rsid w:val="00BF3F87"/>
    <w:rsid w:val="00BF4662"/>
    <w:rsid w:val="00BF5CEC"/>
    <w:rsid w:val="00BF6596"/>
    <w:rsid w:val="00BF6C24"/>
    <w:rsid w:val="00C039CF"/>
    <w:rsid w:val="00C10D3D"/>
    <w:rsid w:val="00C11A53"/>
    <w:rsid w:val="00C143FC"/>
    <w:rsid w:val="00C20455"/>
    <w:rsid w:val="00C349FF"/>
    <w:rsid w:val="00C36C4D"/>
    <w:rsid w:val="00C3799A"/>
    <w:rsid w:val="00C47434"/>
    <w:rsid w:val="00C474AB"/>
    <w:rsid w:val="00C4778E"/>
    <w:rsid w:val="00C56DDE"/>
    <w:rsid w:val="00C5740D"/>
    <w:rsid w:val="00C72685"/>
    <w:rsid w:val="00C7281A"/>
    <w:rsid w:val="00C72CFD"/>
    <w:rsid w:val="00C77B2B"/>
    <w:rsid w:val="00C80CAB"/>
    <w:rsid w:val="00C83855"/>
    <w:rsid w:val="00C86CC5"/>
    <w:rsid w:val="00C87263"/>
    <w:rsid w:val="00C9098C"/>
    <w:rsid w:val="00C93F8C"/>
    <w:rsid w:val="00CA2FCE"/>
    <w:rsid w:val="00CA5907"/>
    <w:rsid w:val="00CB5D44"/>
    <w:rsid w:val="00CB7232"/>
    <w:rsid w:val="00CC010C"/>
    <w:rsid w:val="00CC0F47"/>
    <w:rsid w:val="00CC16FE"/>
    <w:rsid w:val="00CD146F"/>
    <w:rsid w:val="00CD3A6B"/>
    <w:rsid w:val="00CD4731"/>
    <w:rsid w:val="00CF6BF9"/>
    <w:rsid w:val="00D106FF"/>
    <w:rsid w:val="00D11E23"/>
    <w:rsid w:val="00D11F1F"/>
    <w:rsid w:val="00D134BA"/>
    <w:rsid w:val="00D1523D"/>
    <w:rsid w:val="00D172AC"/>
    <w:rsid w:val="00D235AC"/>
    <w:rsid w:val="00D27D31"/>
    <w:rsid w:val="00D3355E"/>
    <w:rsid w:val="00D519C7"/>
    <w:rsid w:val="00D5335A"/>
    <w:rsid w:val="00D6518A"/>
    <w:rsid w:val="00D70926"/>
    <w:rsid w:val="00D8103E"/>
    <w:rsid w:val="00D90CB2"/>
    <w:rsid w:val="00D92DF1"/>
    <w:rsid w:val="00DA4765"/>
    <w:rsid w:val="00DB3DBF"/>
    <w:rsid w:val="00DC1C38"/>
    <w:rsid w:val="00DC206B"/>
    <w:rsid w:val="00DC49CC"/>
    <w:rsid w:val="00DD224F"/>
    <w:rsid w:val="00DD7DD9"/>
    <w:rsid w:val="00DD7FDD"/>
    <w:rsid w:val="00DE1EAA"/>
    <w:rsid w:val="00DE4058"/>
    <w:rsid w:val="00DF0DB6"/>
    <w:rsid w:val="00DF5050"/>
    <w:rsid w:val="00DF6DA2"/>
    <w:rsid w:val="00E068BC"/>
    <w:rsid w:val="00E126F9"/>
    <w:rsid w:val="00E135EF"/>
    <w:rsid w:val="00E136C6"/>
    <w:rsid w:val="00E228CD"/>
    <w:rsid w:val="00E27E23"/>
    <w:rsid w:val="00E30657"/>
    <w:rsid w:val="00E30946"/>
    <w:rsid w:val="00E30DBD"/>
    <w:rsid w:val="00E315D6"/>
    <w:rsid w:val="00E32291"/>
    <w:rsid w:val="00E3379A"/>
    <w:rsid w:val="00E516D7"/>
    <w:rsid w:val="00E51E25"/>
    <w:rsid w:val="00E535D0"/>
    <w:rsid w:val="00E6086E"/>
    <w:rsid w:val="00E6139A"/>
    <w:rsid w:val="00E61884"/>
    <w:rsid w:val="00E65C63"/>
    <w:rsid w:val="00E65C68"/>
    <w:rsid w:val="00E66314"/>
    <w:rsid w:val="00E743AC"/>
    <w:rsid w:val="00E77603"/>
    <w:rsid w:val="00E8249C"/>
    <w:rsid w:val="00E82FDD"/>
    <w:rsid w:val="00E9049A"/>
    <w:rsid w:val="00E96D7B"/>
    <w:rsid w:val="00E9726B"/>
    <w:rsid w:val="00EC276B"/>
    <w:rsid w:val="00EC514D"/>
    <w:rsid w:val="00ED278E"/>
    <w:rsid w:val="00EF05CD"/>
    <w:rsid w:val="00EF21D1"/>
    <w:rsid w:val="00EF2226"/>
    <w:rsid w:val="00EF232A"/>
    <w:rsid w:val="00EF4F08"/>
    <w:rsid w:val="00EF62B8"/>
    <w:rsid w:val="00F06372"/>
    <w:rsid w:val="00F10FCC"/>
    <w:rsid w:val="00F17808"/>
    <w:rsid w:val="00F26629"/>
    <w:rsid w:val="00F4484C"/>
    <w:rsid w:val="00F53B9E"/>
    <w:rsid w:val="00F57FE4"/>
    <w:rsid w:val="00F64048"/>
    <w:rsid w:val="00F70694"/>
    <w:rsid w:val="00F71FA0"/>
    <w:rsid w:val="00F73C35"/>
    <w:rsid w:val="00F7478B"/>
    <w:rsid w:val="00F74F38"/>
    <w:rsid w:val="00F76562"/>
    <w:rsid w:val="00F7695A"/>
    <w:rsid w:val="00F9375E"/>
    <w:rsid w:val="00F9734F"/>
    <w:rsid w:val="00F97B1F"/>
    <w:rsid w:val="00FA01BC"/>
    <w:rsid w:val="00FA17DB"/>
    <w:rsid w:val="00FA22DB"/>
    <w:rsid w:val="00FA2E58"/>
    <w:rsid w:val="00FA7A20"/>
    <w:rsid w:val="00FB2319"/>
    <w:rsid w:val="00FB36BF"/>
    <w:rsid w:val="00FC3838"/>
    <w:rsid w:val="00FC7D29"/>
    <w:rsid w:val="00FD55A3"/>
    <w:rsid w:val="00FD692A"/>
    <w:rsid w:val="00FD71E8"/>
    <w:rsid w:val="00FE2C94"/>
    <w:rsid w:val="00FE73DD"/>
    <w:rsid w:val="018C53C5"/>
    <w:rsid w:val="01BE6ECA"/>
    <w:rsid w:val="01F14547"/>
    <w:rsid w:val="02287B21"/>
    <w:rsid w:val="023D0D73"/>
    <w:rsid w:val="029440DD"/>
    <w:rsid w:val="03BB3489"/>
    <w:rsid w:val="040F5E66"/>
    <w:rsid w:val="041768CA"/>
    <w:rsid w:val="04224CB8"/>
    <w:rsid w:val="043208B4"/>
    <w:rsid w:val="04881494"/>
    <w:rsid w:val="04A423C8"/>
    <w:rsid w:val="04C504F9"/>
    <w:rsid w:val="05D346AD"/>
    <w:rsid w:val="05D46BB5"/>
    <w:rsid w:val="070F3BFA"/>
    <w:rsid w:val="07A41732"/>
    <w:rsid w:val="081D7C28"/>
    <w:rsid w:val="08832D90"/>
    <w:rsid w:val="08B83E85"/>
    <w:rsid w:val="08F237F4"/>
    <w:rsid w:val="08F76805"/>
    <w:rsid w:val="09087B34"/>
    <w:rsid w:val="092C0358"/>
    <w:rsid w:val="096154B9"/>
    <w:rsid w:val="0A906125"/>
    <w:rsid w:val="0B4030EA"/>
    <w:rsid w:val="0B922D26"/>
    <w:rsid w:val="0BD726A8"/>
    <w:rsid w:val="0C573376"/>
    <w:rsid w:val="0CD27F08"/>
    <w:rsid w:val="0D721C72"/>
    <w:rsid w:val="0D8A298B"/>
    <w:rsid w:val="0DF87462"/>
    <w:rsid w:val="0E457FBB"/>
    <w:rsid w:val="0ED361E5"/>
    <w:rsid w:val="0EE12CD7"/>
    <w:rsid w:val="0F550EA5"/>
    <w:rsid w:val="0F823093"/>
    <w:rsid w:val="0FC25DFB"/>
    <w:rsid w:val="10942647"/>
    <w:rsid w:val="10A33BB8"/>
    <w:rsid w:val="10FD1A96"/>
    <w:rsid w:val="114D5F7C"/>
    <w:rsid w:val="114E0098"/>
    <w:rsid w:val="11615E51"/>
    <w:rsid w:val="11733DD1"/>
    <w:rsid w:val="11842D0E"/>
    <w:rsid w:val="11900811"/>
    <w:rsid w:val="11C507BA"/>
    <w:rsid w:val="127E3C87"/>
    <w:rsid w:val="12B31E61"/>
    <w:rsid w:val="12C323FF"/>
    <w:rsid w:val="12CD1A5F"/>
    <w:rsid w:val="13372BA6"/>
    <w:rsid w:val="14EE359A"/>
    <w:rsid w:val="150903D0"/>
    <w:rsid w:val="152D5978"/>
    <w:rsid w:val="15704B4A"/>
    <w:rsid w:val="159E610E"/>
    <w:rsid w:val="16E16ED1"/>
    <w:rsid w:val="173F5B56"/>
    <w:rsid w:val="17546AA1"/>
    <w:rsid w:val="176F7663"/>
    <w:rsid w:val="17A0579C"/>
    <w:rsid w:val="18332216"/>
    <w:rsid w:val="183F3033"/>
    <w:rsid w:val="18E82F76"/>
    <w:rsid w:val="1919428F"/>
    <w:rsid w:val="1AEB3807"/>
    <w:rsid w:val="1B61085E"/>
    <w:rsid w:val="1C8B713E"/>
    <w:rsid w:val="1CCA13AA"/>
    <w:rsid w:val="1CE936ED"/>
    <w:rsid w:val="1CFD0B06"/>
    <w:rsid w:val="1D2628B1"/>
    <w:rsid w:val="1D456596"/>
    <w:rsid w:val="1D9F4D2E"/>
    <w:rsid w:val="1DB26DE1"/>
    <w:rsid w:val="1EDE6DF6"/>
    <w:rsid w:val="1F073E80"/>
    <w:rsid w:val="1F1C2EBC"/>
    <w:rsid w:val="1F7623B7"/>
    <w:rsid w:val="204951D3"/>
    <w:rsid w:val="2066013C"/>
    <w:rsid w:val="20DC4D38"/>
    <w:rsid w:val="20ED1AD2"/>
    <w:rsid w:val="21270E17"/>
    <w:rsid w:val="217520F2"/>
    <w:rsid w:val="218A0B1C"/>
    <w:rsid w:val="22923488"/>
    <w:rsid w:val="22A21C20"/>
    <w:rsid w:val="2340475E"/>
    <w:rsid w:val="234E6AA4"/>
    <w:rsid w:val="2382714C"/>
    <w:rsid w:val="24025584"/>
    <w:rsid w:val="241A7229"/>
    <w:rsid w:val="2425483F"/>
    <w:rsid w:val="246630DF"/>
    <w:rsid w:val="249B1870"/>
    <w:rsid w:val="253A3D0C"/>
    <w:rsid w:val="25474AE5"/>
    <w:rsid w:val="25F8576F"/>
    <w:rsid w:val="26066831"/>
    <w:rsid w:val="261A3D00"/>
    <w:rsid w:val="26203380"/>
    <w:rsid w:val="2628371C"/>
    <w:rsid w:val="263360DC"/>
    <w:rsid w:val="26CF102C"/>
    <w:rsid w:val="27100151"/>
    <w:rsid w:val="27682C55"/>
    <w:rsid w:val="29345999"/>
    <w:rsid w:val="299259B5"/>
    <w:rsid w:val="29B52E35"/>
    <w:rsid w:val="2AB8672A"/>
    <w:rsid w:val="2B0800B6"/>
    <w:rsid w:val="2B102C0B"/>
    <w:rsid w:val="2B7D1767"/>
    <w:rsid w:val="2B9C472A"/>
    <w:rsid w:val="2BAC20E0"/>
    <w:rsid w:val="2BDF1ACF"/>
    <w:rsid w:val="2C3B49EB"/>
    <w:rsid w:val="2CC56D4A"/>
    <w:rsid w:val="2E1A5439"/>
    <w:rsid w:val="2E2A13A9"/>
    <w:rsid w:val="2E5C6547"/>
    <w:rsid w:val="2E7020F4"/>
    <w:rsid w:val="2E7932B7"/>
    <w:rsid w:val="2EEA6FC5"/>
    <w:rsid w:val="2F2A1821"/>
    <w:rsid w:val="2F4D712E"/>
    <w:rsid w:val="2F7009AB"/>
    <w:rsid w:val="2FC76F12"/>
    <w:rsid w:val="303C672E"/>
    <w:rsid w:val="3043384D"/>
    <w:rsid w:val="30494060"/>
    <w:rsid w:val="307F2DBE"/>
    <w:rsid w:val="31A23191"/>
    <w:rsid w:val="31EC12A1"/>
    <w:rsid w:val="320D7EE2"/>
    <w:rsid w:val="323802EE"/>
    <w:rsid w:val="341E79E0"/>
    <w:rsid w:val="35EB3715"/>
    <w:rsid w:val="362E58B6"/>
    <w:rsid w:val="366265F8"/>
    <w:rsid w:val="36B945B3"/>
    <w:rsid w:val="36F50633"/>
    <w:rsid w:val="371A26D8"/>
    <w:rsid w:val="37236D0A"/>
    <w:rsid w:val="372C0312"/>
    <w:rsid w:val="37BA35A7"/>
    <w:rsid w:val="37C60866"/>
    <w:rsid w:val="37F111B8"/>
    <w:rsid w:val="37F647BA"/>
    <w:rsid w:val="38052E2D"/>
    <w:rsid w:val="38394984"/>
    <w:rsid w:val="383E3E46"/>
    <w:rsid w:val="397E296E"/>
    <w:rsid w:val="399C114C"/>
    <w:rsid w:val="39BA5267"/>
    <w:rsid w:val="3A484C67"/>
    <w:rsid w:val="3BE202E1"/>
    <w:rsid w:val="3C117C76"/>
    <w:rsid w:val="3C2275E9"/>
    <w:rsid w:val="3CEB74F5"/>
    <w:rsid w:val="3CFC1C69"/>
    <w:rsid w:val="3D7345C3"/>
    <w:rsid w:val="3E152F3C"/>
    <w:rsid w:val="3E213372"/>
    <w:rsid w:val="3E262C45"/>
    <w:rsid w:val="3E337636"/>
    <w:rsid w:val="3E4E763E"/>
    <w:rsid w:val="3E6E20CB"/>
    <w:rsid w:val="3ED53CE3"/>
    <w:rsid w:val="3EF67929"/>
    <w:rsid w:val="3F1E1C0A"/>
    <w:rsid w:val="3F464E10"/>
    <w:rsid w:val="3FC31A45"/>
    <w:rsid w:val="418F69E4"/>
    <w:rsid w:val="419C5237"/>
    <w:rsid w:val="42370F03"/>
    <w:rsid w:val="42E34D9E"/>
    <w:rsid w:val="42F25ED2"/>
    <w:rsid w:val="42F82CED"/>
    <w:rsid w:val="43967DA3"/>
    <w:rsid w:val="44502833"/>
    <w:rsid w:val="44C86821"/>
    <w:rsid w:val="45E675A7"/>
    <w:rsid w:val="461D07D7"/>
    <w:rsid w:val="468139C4"/>
    <w:rsid w:val="469242E5"/>
    <w:rsid w:val="46DF678B"/>
    <w:rsid w:val="46EB5C84"/>
    <w:rsid w:val="47B02DCE"/>
    <w:rsid w:val="47C93E93"/>
    <w:rsid w:val="481C1670"/>
    <w:rsid w:val="48730D0D"/>
    <w:rsid w:val="487B7453"/>
    <w:rsid w:val="48A50372"/>
    <w:rsid w:val="494E342D"/>
    <w:rsid w:val="4B367268"/>
    <w:rsid w:val="4B487E3F"/>
    <w:rsid w:val="4B604544"/>
    <w:rsid w:val="4B6D35ED"/>
    <w:rsid w:val="4BD25D3E"/>
    <w:rsid w:val="4BF24C64"/>
    <w:rsid w:val="4C0C6525"/>
    <w:rsid w:val="4C0D3FA7"/>
    <w:rsid w:val="4C294D6C"/>
    <w:rsid w:val="4CB46FC2"/>
    <w:rsid w:val="4CF61B7C"/>
    <w:rsid w:val="4DA640F8"/>
    <w:rsid w:val="4DDE7B4D"/>
    <w:rsid w:val="4E88764C"/>
    <w:rsid w:val="4EDF4B08"/>
    <w:rsid w:val="4F480763"/>
    <w:rsid w:val="4F5B1C76"/>
    <w:rsid w:val="4FAB18E5"/>
    <w:rsid w:val="50925C98"/>
    <w:rsid w:val="50B16C14"/>
    <w:rsid w:val="50F13ACD"/>
    <w:rsid w:val="5109063D"/>
    <w:rsid w:val="512B0F3E"/>
    <w:rsid w:val="51DC48F1"/>
    <w:rsid w:val="52061793"/>
    <w:rsid w:val="52DE682C"/>
    <w:rsid w:val="52F6796A"/>
    <w:rsid w:val="54091143"/>
    <w:rsid w:val="541033CD"/>
    <w:rsid w:val="55417B8A"/>
    <w:rsid w:val="55A45B8E"/>
    <w:rsid w:val="55D53DF1"/>
    <w:rsid w:val="55FD7DD9"/>
    <w:rsid w:val="568D311B"/>
    <w:rsid w:val="571870A4"/>
    <w:rsid w:val="57583FE2"/>
    <w:rsid w:val="578C61EA"/>
    <w:rsid w:val="57A02324"/>
    <w:rsid w:val="585D0AC1"/>
    <w:rsid w:val="586539FA"/>
    <w:rsid w:val="58E5206F"/>
    <w:rsid w:val="59233C42"/>
    <w:rsid w:val="59650105"/>
    <w:rsid w:val="596F0801"/>
    <w:rsid w:val="59953385"/>
    <w:rsid w:val="59A9136A"/>
    <w:rsid w:val="59CE5FFB"/>
    <w:rsid w:val="59ED3FAA"/>
    <w:rsid w:val="5A00336B"/>
    <w:rsid w:val="5A2E6A6D"/>
    <w:rsid w:val="5A847900"/>
    <w:rsid w:val="5A9E38B5"/>
    <w:rsid w:val="5ABB6410"/>
    <w:rsid w:val="5B436D93"/>
    <w:rsid w:val="5BE41133"/>
    <w:rsid w:val="5BF2524C"/>
    <w:rsid w:val="5C26632E"/>
    <w:rsid w:val="5D03312D"/>
    <w:rsid w:val="5D165A1A"/>
    <w:rsid w:val="5D6B2C58"/>
    <w:rsid w:val="5D7C6E73"/>
    <w:rsid w:val="5E474A8E"/>
    <w:rsid w:val="5EAB3570"/>
    <w:rsid w:val="5ED1303B"/>
    <w:rsid w:val="5FDC41B7"/>
    <w:rsid w:val="5FE92C53"/>
    <w:rsid w:val="60356C98"/>
    <w:rsid w:val="604D2EF4"/>
    <w:rsid w:val="60542256"/>
    <w:rsid w:val="6068319C"/>
    <w:rsid w:val="621F1C62"/>
    <w:rsid w:val="62B47437"/>
    <w:rsid w:val="62B62016"/>
    <w:rsid w:val="632E402D"/>
    <w:rsid w:val="63354943"/>
    <w:rsid w:val="63983EAD"/>
    <w:rsid w:val="63B53058"/>
    <w:rsid w:val="63EF43F5"/>
    <w:rsid w:val="644B0C68"/>
    <w:rsid w:val="64775369"/>
    <w:rsid w:val="64885484"/>
    <w:rsid w:val="64A23C18"/>
    <w:rsid w:val="65A9451D"/>
    <w:rsid w:val="65DC7158"/>
    <w:rsid w:val="65DF3455"/>
    <w:rsid w:val="65EE223F"/>
    <w:rsid w:val="662F401E"/>
    <w:rsid w:val="665C0542"/>
    <w:rsid w:val="673E7FD9"/>
    <w:rsid w:val="67E7618F"/>
    <w:rsid w:val="67F47900"/>
    <w:rsid w:val="68786F4E"/>
    <w:rsid w:val="68903BE1"/>
    <w:rsid w:val="68946FF0"/>
    <w:rsid w:val="68C87407"/>
    <w:rsid w:val="68CB3ADB"/>
    <w:rsid w:val="69120B95"/>
    <w:rsid w:val="69D103C0"/>
    <w:rsid w:val="69DA28A9"/>
    <w:rsid w:val="69F25C2F"/>
    <w:rsid w:val="6A7F5EFC"/>
    <w:rsid w:val="6BAE4374"/>
    <w:rsid w:val="6C7D79D0"/>
    <w:rsid w:val="6CBC7565"/>
    <w:rsid w:val="6CEA2C11"/>
    <w:rsid w:val="6D1B47B0"/>
    <w:rsid w:val="6D1D28F6"/>
    <w:rsid w:val="6D4015A8"/>
    <w:rsid w:val="6D680188"/>
    <w:rsid w:val="6D8E7BA9"/>
    <w:rsid w:val="6DA71C57"/>
    <w:rsid w:val="6DAD098C"/>
    <w:rsid w:val="6DAF6850"/>
    <w:rsid w:val="6DCF0265"/>
    <w:rsid w:val="6DD41CEA"/>
    <w:rsid w:val="6DF9078F"/>
    <w:rsid w:val="6E483236"/>
    <w:rsid w:val="6E485BBA"/>
    <w:rsid w:val="6E6E68CB"/>
    <w:rsid w:val="6E7175F0"/>
    <w:rsid w:val="70A97332"/>
    <w:rsid w:val="71A96980"/>
    <w:rsid w:val="71C551CB"/>
    <w:rsid w:val="71D06C6D"/>
    <w:rsid w:val="72644A9D"/>
    <w:rsid w:val="729415AB"/>
    <w:rsid w:val="72DF0F2F"/>
    <w:rsid w:val="73045C6E"/>
    <w:rsid w:val="731235DF"/>
    <w:rsid w:val="740653B5"/>
    <w:rsid w:val="74345252"/>
    <w:rsid w:val="74347A6E"/>
    <w:rsid w:val="74770D7D"/>
    <w:rsid w:val="749E5B41"/>
    <w:rsid w:val="74CA2EC4"/>
    <w:rsid w:val="751C7619"/>
    <w:rsid w:val="752B1B32"/>
    <w:rsid w:val="75EE775C"/>
    <w:rsid w:val="761E379D"/>
    <w:rsid w:val="762D01AB"/>
    <w:rsid w:val="76501BA4"/>
    <w:rsid w:val="767A0E46"/>
    <w:rsid w:val="7682490E"/>
    <w:rsid w:val="76B705FC"/>
    <w:rsid w:val="76C07E9D"/>
    <w:rsid w:val="77DC15BA"/>
    <w:rsid w:val="78F81F61"/>
    <w:rsid w:val="79407DD7"/>
    <w:rsid w:val="797E4135"/>
    <w:rsid w:val="799E1B4C"/>
    <w:rsid w:val="7A267561"/>
    <w:rsid w:val="7A3D590A"/>
    <w:rsid w:val="7A901253"/>
    <w:rsid w:val="7B557FC4"/>
    <w:rsid w:val="7C4B6AD5"/>
    <w:rsid w:val="7C844836"/>
    <w:rsid w:val="7CB53A6D"/>
    <w:rsid w:val="7D146FD3"/>
    <w:rsid w:val="7DDF7F27"/>
    <w:rsid w:val="7E3E73A7"/>
    <w:rsid w:val="7E4D337E"/>
    <w:rsid w:val="7E590DB3"/>
    <w:rsid w:val="7E8C0309"/>
    <w:rsid w:val="7EA54342"/>
    <w:rsid w:val="7EFA6C48"/>
    <w:rsid w:val="7EFD3508"/>
    <w:rsid w:val="7F1E4B15"/>
    <w:rsid w:val="7F3E36C6"/>
    <w:rsid w:val="7F60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Malgun Gothic" w:hAnsi="Malgun Gothic" w:eastAsia="Malgun Gothic"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4"/>
    <w:qFormat/>
    <w:uiPriority w:val="0"/>
    <w:pPr>
      <w:keepNext/>
      <w:keepLines/>
      <w:spacing w:before="340" w:after="330" w:line="578" w:lineRule="auto"/>
      <w:ind w:firstLine="525"/>
      <w:outlineLvl w:val="0"/>
    </w:pPr>
    <w:rPr>
      <w:b/>
      <w:kern w:val="44"/>
      <w:sz w:val="28"/>
      <w:szCs w:val="20"/>
    </w:rPr>
  </w:style>
  <w:style w:type="paragraph" w:styleId="4">
    <w:name w:val="heading 2"/>
    <w:basedOn w:val="1"/>
    <w:next w:val="1"/>
    <w:link w:val="55"/>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80"/>
    <w:qFormat/>
    <w:uiPriority w:val="0"/>
    <w:pPr>
      <w:keepNext/>
      <w:keepLines/>
      <w:spacing w:before="260" w:after="260" w:line="416" w:lineRule="auto"/>
      <w:outlineLvl w:val="2"/>
    </w:pPr>
    <w:rPr>
      <w:b/>
      <w:bCs/>
      <w:sz w:val="32"/>
      <w:szCs w:val="32"/>
    </w:rPr>
  </w:style>
  <w:style w:type="paragraph" w:styleId="6">
    <w:name w:val="heading 4"/>
    <w:basedOn w:val="1"/>
    <w:next w:val="1"/>
    <w:link w:val="114"/>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95"/>
    <w:qFormat/>
    <w:uiPriority w:val="0"/>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8">
    <w:name w:val="heading 6"/>
    <w:basedOn w:val="1"/>
    <w:next w:val="1"/>
    <w:link w:val="115"/>
    <w:qFormat/>
    <w:uiPriority w:val="0"/>
    <w:pPr>
      <w:keepNext/>
      <w:keepLines/>
      <w:tabs>
        <w:tab w:val="left" w:pos="0"/>
      </w:tabs>
      <w:spacing w:before="240" w:after="64" w:line="319" w:lineRule="auto"/>
      <w:outlineLvl w:val="5"/>
    </w:pPr>
    <w:rPr>
      <w:rFonts w:ascii="Arial" w:hAnsi="Arial" w:eastAsia="黑体" w:cs="Arial"/>
      <w:b/>
      <w:bCs/>
      <w:sz w:val="24"/>
    </w:rPr>
  </w:style>
  <w:style w:type="paragraph" w:styleId="9">
    <w:name w:val="heading 7"/>
    <w:basedOn w:val="1"/>
    <w:next w:val="1"/>
    <w:link w:val="88"/>
    <w:qFormat/>
    <w:uiPriority w:val="0"/>
    <w:pPr>
      <w:keepNext/>
      <w:keepLines/>
      <w:tabs>
        <w:tab w:val="left" w:pos="0"/>
      </w:tabs>
      <w:spacing w:before="240" w:after="64" w:line="319" w:lineRule="auto"/>
      <w:outlineLvl w:val="6"/>
    </w:pPr>
    <w:rPr>
      <w:b/>
      <w:bCs/>
      <w:sz w:val="24"/>
    </w:rPr>
  </w:style>
  <w:style w:type="paragraph" w:styleId="10">
    <w:name w:val="heading 8"/>
    <w:basedOn w:val="1"/>
    <w:next w:val="1"/>
    <w:link w:val="65"/>
    <w:qFormat/>
    <w:uiPriority w:val="0"/>
    <w:pPr>
      <w:keepNext/>
      <w:keepLines/>
      <w:tabs>
        <w:tab w:val="left" w:pos="0"/>
      </w:tabs>
      <w:spacing w:before="240" w:after="64" w:line="319" w:lineRule="auto"/>
      <w:outlineLvl w:val="7"/>
    </w:pPr>
    <w:rPr>
      <w:rFonts w:ascii="Arial" w:hAnsi="Arial" w:eastAsia="黑体" w:cs="Arial"/>
      <w:sz w:val="24"/>
    </w:rPr>
  </w:style>
  <w:style w:type="paragraph" w:styleId="11">
    <w:name w:val="heading 9"/>
    <w:basedOn w:val="1"/>
    <w:next w:val="1"/>
    <w:link w:val="96"/>
    <w:qFormat/>
    <w:uiPriority w:val="0"/>
    <w:pPr>
      <w:keepNext/>
      <w:keepLines/>
      <w:tabs>
        <w:tab w:val="left" w:pos="0"/>
      </w:tabs>
      <w:spacing w:before="240" w:after="64" w:line="319" w:lineRule="auto"/>
      <w:outlineLvl w:val="8"/>
    </w:pPr>
    <w:rPr>
      <w:rFonts w:ascii="Arial" w:hAnsi="Arial" w:eastAsia="黑体" w:cs="Arial"/>
      <w:szCs w:val="21"/>
    </w:rPr>
  </w:style>
  <w:style w:type="character" w:default="1" w:styleId="40">
    <w:name w:val="Default Paragraph Font"/>
    <w:unhideWhenUsed/>
    <w:qFormat/>
    <w:uiPriority w:val="1"/>
  </w:style>
  <w:style w:type="table" w:default="1" w:styleId="48">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华文细黑" w:hAnsi="华文细黑" w:eastAsia="华文细黑" w:cs="华文细黑"/>
      <w:color w:val="000000"/>
      <w:sz w:val="24"/>
      <w:szCs w:val="24"/>
      <w:lang w:val="en-US" w:eastAsia="zh-CN" w:bidi="ar-SA"/>
    </w:rPr>
  </w:style>
  <w:style w:type="paragraph" w:styleId="12">
    <w:name w:val="annotation subject"/>
    <w:basedOn w:val="13"/>
    <w:next w:val="13"/>
    <w:qFormat/>
    <w:uiPriority w:val="0"/>
    <w:rPr>
      <w:b/>
      <w:bCs/>
    </w:rPr>
  </w:style>
  <w:style w:type="paragraph" w:styleId="13">
    <w:name w:val="annotation text"/>
    <w:basedOn w:val="1"/>
    <w:link w:val="128"/>
    <w:qFormat/>
    <w:uiPriority w:val="0"/>
    <w:pPr>
      <w:jc w:val="left"/>
    </w:pPr>
  </w:style>
  <w:style w:type="paragraph" w:styleId="14">
    <w:name w:val="Body Text First Indent"/>
    <w:basedOn w:val="15"/>
    <w:link w:val="61"/>
    <w:qFormat/>
    <w:uiPriority w:val="0"/>
    <w:pPr>
      <w:ind w:firstLine="100" w:firstLineChars="100"/>
    </w:pPr>
  </w:style>
  <w:style w:type="paragraph" w:styleId="15">
    <w:name w:val="Body Text"/>
    <w:basedOn w:val="1"/>
    <w:link w:val="98"/>
    <w:qFormat/>
    <w:uiPriority w:val="0"/>
    <w:pPr>
      <w:spacing w:after="120"/>
    </w:pPr>
  </w:style>
  <w:style w:type="paragraph" w:styleId="16">
    <w:name w:val="Normal Indent"/>
    <w:basedOn w:val="1"/>
    <w:link w:val="119"/>
    <w:qFormat/>
    <w:uiPriority w:val="0"/>
    <w:pPr>
      <w:ind w:firstLine="420"/>
    </w:pPr>
    <w:rPr>
      <w:szCs w:val="20"/>
    </w:rPr>
  </w:style>
  <w:style w:type="paragraph" w:styleId="17">
    <w:name w:val="caption"/>
    <w:basedOn w:val="1"/>
    <w:next w:val="1"/>
    <w:qFormat/>
    <w:uiPriority w:val="0"/>
    <w:rPr>
      <w:rFonts w:ascii="Arial" w:hAnsi="Arial" w:eastAsia="黑体" w:cs="Arial"/>
      <w:sz w:val="20"/>
      <w:szCs w:val="20"/>
    </w:rPr>
  </w:style>
  <w:style w:type="paragraph" w:styleId="18">
    <w:name w:val="List Bullet"/>
    <w:basedOn w:val="1"/>
    <w:qFormat/>
    <w:uiPriority w:val="0"/>
    <w:pPr>
      <w:tabs>
        <w:tab w:val="left" w:pos="360"/>
        <w:tab w:val="left" w:pos="567"/>
      </w:tabs>
      <w:ind w:left="567" w:hanging="567"/>
    </w:pPr>
  </w:style>
  <w:style w:type="paragraph" w:styleId="19">
    <w:name w:val="Document Map"/>
    <w:basedOn w:val="1"/>
    <w:link w:val="104"/>
    <w:qFormat/>
    <w:uiPriority w:val="0"/>
    <w:rPr>
      <w:rFonts w:ascii="宋体"/>
      <w:sz w:val="18"/>
      <w:szCs w:val="18"/>
    </w:rPr>
  </w:style>
  <w:style w:type="paragraph" w:styleId="20">
    <w:name w:val="Body Text 3"/>
    <w:basedOn w:val="1"/>
    <w:link w:val="73"/>
    <w:qFormat/>
    <w:uiPriority w:val="0"/>
    <w:pPr>
      <w:spacing w:after="120"/>
    </w:pPr>
    <w:rPr>
      <w:sz w:val="16"/>
      <w:szCs w:val="16"/>
    </w:rPr>
  </w:style>
  <w:style w:type="paragraph" w:styleId="21">
    <w:name w:val="Body Text Indent"/>
    <w:basedOn w:val="1"/>
    <w:link w:val="101"/>
    <w:qFormat/>
    <w:uiPriority w:val="0"/>
    <w:pPr>
      <w:ind w:firstLine="830" w:firstLineChars="352"/>
    </w:pPr>
    <w:rPr>
      <w:rFonts w:ascii="仿宋_GB2312" w:eastAsia="仿宋_GB2312"/>
      <w:sz w:val="32"/>
      <w:szCs w:val="20"/>
    </w:rPr>
  </w:style>
  <w:style w:type="paragraph" w:styleId="22">
    <w:name w:val="toc 3"/>
    <w:basedOn w:val="1"/>
    <w:next w:val="1"/>
    <w:qFormat/>
    <w:uiPriority w:val="0"/>
    <w:pPr>
      <w:ind w:left="400" w:leftChars="400"/>
    </w:pPr>
  </w:style>
  <w:style w:type="paragraph" w:styleId="23">
    <w:name w:val="Plain Text"/>
    <w:basedOn w:val="1"/>
    <w:link w:val="106"/>
    <w:qFormat/>
    <w:uiPriority w:val="0"/>
    <w:rPr>
      <w:rFonts w:ascii="宋体" w:hAnsi="Courier New" w:cs="Courier New"/>
      <w:szCs w:val="21"/>
    </w:rPr>
  </w:style>
  <w:style w:type="paragraph" w:styleId="24">
    <w:name w:val="Date"/>
    <w:basedOn w:val="1"/>
    <w:next w:val="1"/>
    <w:link w:val="66"/>
    <w:qFormat/>
    <w:uiPriority w:val="0"/>
    <w:pPr>
      <w:ind w:left="2500" w:leftChars="2500"/>
    </w:pPr>
    <w:rPr>
      <w:sz w:val="28"/>
    </w:rPr>
  </w:style>
  <w:style w:type="paragraph" w:styleId="25">
    <w:name w:val="Body Text Indent 2"/>
    <w:basedOn w:val="1"/>
    <w:link w:val="103"/>
    <w:qFormat/>
    <w:uiPriority w:val="0"/>
    <w:pPr>
      <w:ind w:left="342" w:leftChars="342"/>
    </w:pPr>
    <w:rPr>
      <w:sz w:val="28"/>
    </w:rPr>
  </w:style>
  <w:style w:type="paragraph" w:styleId="26">
    <w:name w:val="Balloon Text"/>
    <w:basedOn w:val="1"/>
    <w:link w:val="91"/>
    <w:semiHidden/>
    <w:qFormat/>
    <w:uiPriority w:val="0"/>
    <w:rPr>
      <w:sz w:val="18"/>
      <w:szCs w:val="18"/>
    </w:rPr>
  </w:style>
  <w:style w:type="paragraph" w:styleId="27">
    <w:name w:val="footer"/>
    <w:basedOn w:val="1"/>
    <w:link w:val="52"/>
    <w:qFormat/>
    <w:uiPriority w:val="99"/>
    <w:pPr>
      <w:tabs>
        <w:tab w:val="center" w:pos="4153"/>
        <w:tab w:val="right" w:pos="8306"/>
      </w:tabs>
      <w:snapToGrid w:val="0"/>
      <w:jc w:val="left"/>
    </w:pPr>
    <w:rPr>
      <w:sz w:val="18"/>
      <w:szCs w:val="18"/>
    </w:rPr>
  </w:style>
  <w:style w:type="paragraph" w:styleId="28">
    <w:name w:val="Body Text First Indent 2"/>
    <w:basedOn w:val="21"/>
    <w:qFormat/>
    <w:uiPriority w:val="0"/>
    <w:pPr>
      <w:ind w:firstLine="420" w:firstLineChars="200"/>
    </w:pPr>
    <w:rPr>
      <w:rFonts w:eastAsia="仿宋"/>
      <w:sz w:val="28"/>
    </w:rPr>
  </w:style>
  <w:style w:type="paragraph" w:styleId="29">
    <w:name w:val="header"/>
    <w:basedOn w:val="1"/>
    <w:link w:val="81"/>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style>
  <w:style w:type="paragraph" w:styleId="31">
    <w:name w:val="toc 4"/>
    <w:basedOn w:val="1"/>
    <w:next w:val="1"/>
    <w:qFormat/>
    <w:uiPriority w:val="0"/>
    <w:pPr>
      <w:ind w:left="1260" w:leftChars="600"/>
    </w:pPr>
    <w:rPr>
      <w:rFonts w:ascii="宋体" w:hAnsi="宋体" w:cs="宋体"/>
      <w:b/>
      <w:color w:val="0000FF"/>
      <w:kern w:val="0"/>
      <w:sz w:val="18"/>
      <w:szCs w:val="21"/>
    </w:rPr>
  </w:style>
  <w:style w:type="paragraph" w:styleId="32">
    <w:name w:val="Subtitle"/>
    <w:basedOn w:val="1"/>
    <w:next w:val="1"/>
    <w:link w:val="51"/>
    <w:qFormat/>
    <w:uiPriority w:val="0"/>
    <w:pPr>
      <w:spacing w:before="240" w:after="60" w:line="312" w:lineRule="auto"/>
      <w:ind w:left="1120" w:leftChars="100" w:right="100" w:rightChars="100"/>
      <w:jc w:val="center"/>
      <w:outlineLvl w:val="1"/>
    </w:pPr>
    <w:rPr>
      <w:rFonts w:ascii="Cambria" w:hAnsi="Cambria" w:eastAsia="仿宋"/>
      <w:b/>
      <w:bCs/>
      <w:kern w:val="28"/>
      <w:sz w:val="32"/>
      <w:szCs w:val="32"/>
    </w:rPr>
  </w:style>
  <w:style w:type="paragraph" w:styleId="33">
    <w:name w:val="Body Text Indent 3"/>
    <w:basedOn w:val="1"/>
    <w:link w:val="54"/>
    <w:qFormat/>
    <w:uiPriority w:val="0"/>
    <w:pPr>
      <w:snapToGrid w:val="0"/>
      <w:spacing w:after="120" w:line="360" w:lineRule="auto"/>
      <w:ind w:firstLine="1365"/>
    </w:pPr>
    <w:rPr>
      <w:rFonts w:ascii="宋体" w:hAnsi="宋体" w:cs="宋体"/>
      <w:sz w:val="28"/>
      <w:szCs w:val="20"/>
    </w:rPr>
  </w:style>
  <w:style w:type="paragraph" w:styleId="34">
    <w:name w:val="toc 2"/>
    <w:basedOn w:val="1"/>
    <w:next w:val="1"/>
    <w:qFormat/>
    <w:uiPriority w:val="0"/>
    <w:pPr>
      <w:tabs>
        <w:tab w:val="right" w:leader="dot" w:pos="8302"/>
      </w:tabs>
      <w:jc w:val="left"/>
    </w:pPr>
    <w:rPr>
      <w:rFonts w:ascii="仿宋_GB2312" w:hAnsi="宋体" w:eastAsia="仿宋_GB2312" w:cs="宋体"/>
      <w:b/>
      <w:smallCaps/>
      <w:kern w:val="0"/>
      <w:szCs w:val="21"/>
    </w:rPr>
  </w:style>
  <w:style w:type="paragraph" w:styleId="35">
    <w:name w:val="Body Text 2"/>
    <w:basedOn w:val="1"/>
    <w:link w:val="79"/>
    <w:qFormat/>
    <w:uiPriority w:val="0"/>
    <w:pPr>
      <w:spacing w:line="300" w:lineRule="auto"/>
    </w:pPr>
    <w:rPr>
      <w:rFonts w:ascii="宋体" w:hAnsi="宋体" w:cs="宋体"/>
      <w:color w:val="0000FF"/>
      <w:sz w:val="24"/>
    </w:rPr>
  </w:style>
  <w:style w:type="paragraph" w:styleId="36">
    <w:name w:val="HTML Preformatted"/>
    <w:basedOn w:val="1"/>
    <w:link w:val="6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color w:val="000000"/>
      <w:kern w:val="0"/>
      <w:sz w:val="20"/>
      <w:szCs w:val="20"/>
    </w:rPr>
  </w:style>
  <w:style w:type="paragraph" w:styleId="37">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38">
    <w:name w:val="index 1"/>
    <w:basedOn w:val="1"/>
    <w:next w:val="1"/>
    <w:semiHidden/>
    <w:qFormat/>
    <w:uiPriority w:val="0"/>
    <w:pPr>
      <w:tabs>
        <w:tab w:val="left" w:pos="7740"/>
      </w:tabs>
      <w:jc w:val="center"/>
    </w:pPr>
    <w:rPr>
      <w:rFonts w:ascii="仿宋" w:hAnsi="仿宋" w:eastAsia="仿宋"/>
      <w:b/>
      <w:sz w:val="28"/>
      <w:szCs w:val="28"/>
    </w:rPr>
  </w:style>
  <w:style w:type="paragraph" w:styleId="39">
    <w:name w:val="Title"/>
    <w:basedOn w:val="1"/>
    <w:link w:val="123"/>
    <w:qFormat/>
    <w:uiPriority w:val="0"/>
    <w:pPr>
      <w:spacing w:before="240" w:after="60" w:line="200" w:lineRule="exact"/>
      <w:jc w:val="center"/>
      <w:outlineLvl w:val="0"/>
    </w:pPr>
    <w:rPr>
      <w:rFonts w:ascii="Arial" w:hAnsi="Arial" w:eastAsia="PMingLiU" w:cs="Arial"/>
      <w:b/>
      <w:kern w:val="20"/>
      <w:sz w:val="32"/>
      <w:szCs w:val="20"/>
      <w:lang w:eastAsia="zh-TW"/>
    </w:rPr>
  </w:style>
  <w:style w:type="character" w:styleId="41">
    <w:name w:val="Strong"/>
    <w:basedOn w:val="40"/>
    <w:qFormat/>
    <w:uiPriority w:val="0"/>
    <w:rPr>
      <w:b/>
      <w:bCs/>
    </w:rPr>
  </w:style>
  <w:style w:type="character" w:styleId="42">
    <w:name w:val="page number"/>
    <w:basedOn w:val="40"/>
    <w:qFormat/>
    <w:uiPriority w:val="0"/>
  </w:style>
  <w:style w:type="character" w:styleId="43">
    <w:name w:val="FollowedHyperlink"/>
    <w:qFormat/>
    <w:uiPriority w:val="99"/>
    <w:rPr>
      <w:color w:val="800080"/>
      <w:u w:val="single"/>
    </w:rPr>
  </w:style>
  <w:style w:type="character" w:styleId="44">
    <w:name w:val="Emphasis"/>
    <w:qFormat/>
    <w:uiPriority w:val="0"/>
    <w:rPr>
      <w:color w:val="CC0000"/>
    </w:rPr>
  </w:style>
  <w:style w:type="character" w:styleId="45">
    <w:name w:val="HTML Typewriter"/>
    <w:qFormat/>
    <w:uiPriority w:val="0"/>
    <w:rPr>
      <w:rFonts w:ascii="黑体" w:hAnsi="宋体" w:eastAsia="黑体" w:cs="Courier New"/>
      <w:sz w:val="14"/>
      <w:szCs w:val="14"/>
    </w:rPr>
  </w:style>
  <w:style w:type="character" w:styleId="46">
    <w:name w:val="Hyperlink"/>
    <w:qFormat/>
    <w:uiPriority w:val="99"/>
    <w:rPr>
      <w:color w:val="0000FF"/>
      <w:u w:val="single"/>
    </w:rPr>
  </w:style>
  <w:style w:type="character" w:styleId="47">
    <w:name w:val="annotation reference"/>
    <w:qFormat/>
    <w:uiPriority w:val="0"/>
    <w:rPr>
      <w:sz w:val="21"/>
      <w:szCs w:val="21"/>
    </w:rPr>
  </w:style>
  <w:style w:type="table" w:styleId="49">
    <w:name w:val="Table Grid"/>
    <w:basedOn w:val="48"/>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0">
    <w:name w:val="font11"/>
    <w:qFormat/>
    <w:uiPriority w:val="0"/>
    <w:rPr>
      <w:rFonts w:hint="eastAsia" w:ascii="宋体" w:hAnsi="宋体" w:eastAsia="宋体" w:cs="宋体"/>
      <w:color w:val="000000"/>
      <w:sz w:val="20"/>
      <w:szCs w:val="20"/>
      <w:u w:val="none"/>
    </w:rPr>
  </w:style>
  <w:style w:type="character" w:customStyle="1" w:styleId="51">
    <w:name w:val="副标题 Char"/>
    <w:link w:val="32"/>
    <w:qFormat/>
    <w:uiPriority w:val="0"/>
    <w:rPr>
      <w:rFonts w:ascii="Cambria" w:hAnsi="Cambria" w:eastAsia="仿宋"/>
      <w:b/>
      <w:bCs/>
      <w:kern w:val="28"/>
      <w:sz w:val="32"/>
      <w:szCs w:val="32"/>
      <w:lang w:val="en-US" w:eastAsia="zh-CN" w:bidi="ar-SA"/>
    </w:rPr>
  </w:style>
  <w:style w:type="character" w:customStyle="1" w:styleId="52">
    <w:name w:val="页脚 Char"/>
    <w:link w:val="27"/>
    <w:qFormat/>
    <w:uiPriority w:val="99"/>
    <w:rPr>
      <w:rFonts w:eastAsia="宋体"/>
      <w:kern w:val="2"/>
      <w:sz w:val="18"/>
      <w:szCs w:val="18"/>
      <w:lang w:val="en-US" w:eastAsia="zh-CN" w:bidi="ar-SA"/>
    </w:rPr>
  </w:style>
  <w:style w:type="character" w:customStyle="1" w:styleId="53">
    <w:name w:val="wf"/>
    <w:basedOn w:val="40"/>
    <w:qFormat/>
    <w:uiPriority w:val="0"/>
  </w:style>
  <w:style w:type="character" w:customStyle="1" w:styleId="54">
    <w:name w:val="正文文本缩进 3 Char"/>
    <w:link w:val="33"/>
    <w:qFormat/>
    <w:uiPriority w:val="0"/>
    <w:rPr>
      <w:rFonts w:ascii="宋体" w:hAnsi="宋体" w:eastAsia="宋体" w:cs="宋体"/>
      <w:kern w:val="2"/>
      <w:sz w:val="28"/>
      <w:lang w:val="en-US" w:eastAsia="zh-CN" w:bidi="ar-SA"/>
    </w:rPr>
  </w:style>
  <w:style w:type="character" w:customStyle="1" w:styleId="55">
    <w:name w:val="标题 2 Char"/>
    <w:link w:val="4"/>
    <w:qFormat/>
    <w:uiPriority w:val="0"/>
    <w:rPr>
      <w:rFonts w:ascii="Arial" w:hAnsi="Arial" w:eastAsia="黑体"/>
      <w:b/>
      <w:bCs/>
      <w:kern w:val="2"/>
      <w:sz w:val="32"/>
      <w:szCs w:val="32"/>
      <w:lang w:val="en-US" w:eastAsia="zh-CN" w:bidi="ar-SA"/>
    </w:rPr>
  </w:style>
  <w:style w:type="character" w:customStyle="1" w:styleId="56">
    <w:name w:val="param-name"/>
    <w:qFormat/>
    <w:uiPriority w:val="0"/>
  </w:style>
  <w:style w:type="character" w:customStyle="1" w:styleId="57">
    <w:name w:val="Table Text Char"/>
    <w:link w:val="58"/>
    <w:qFormat/>
    <w:uiPriority w:val="0"/>
    <w:rPr>
      <w:rFonts w:ascii="Arial" w:hAnsi="Arial" w:eastAsia="宋体" w:cs="Arial"/>
      <w:color w:val="000000"/>
      <w:kern w:val="2"/>
      <w:sz w:val="18"/>
      <w:szCs w:val="21"/>
      <w:lang w:val="en-US" w:eastAsia="zh-CN" w:bidi="ar-SA"/>
    </w:rPr>
  </w:style>
  <w:style w:type="paragraph" w:customStyle="1" w:styleId="58">
    <w:name w:val="Table Text"/>
    <w:basedOn w:val="1"/>
    <w:link w:val="57"/>
    <w:qFormat/>
    <w:uiPriority w:val="0"/>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59">
    <w:name w:val="font41"/>
    <w:qFormat/>
    <w:uiPriority w:val="0"/>
    <w:rPr>
      <w:rFonts w:hint="eastAsia" w:ascii="宋体" w:hAnsi="宋体" w:eastAsia="宋体" w:cs="宋体"/>
      <w:color w:val="000000"/>
      <w:sz w:val="21"/>
      <w:szCs w:val="21"/>
      <w:u w:val="none"/>
    </w:rPr>
  </w:style>
  <w:style w:type="character" w:customStyle="1" w:styleId="60">
    <w:name w:val="HTML 预设格式 Char"/>
    <w:link w:val="36"/>
    <w:qFormat/>
    <w:uiPriority w:val="0"/>
    <w:rPr>
      <w:rFonts w:ascii="Arial Unicode MS" w:hAnsi="Arial Unicode MS" w:eastAsia="Arial Unicode MS" w:cs="Arial Unicode MS"/>
      <w:color w:val="000000"/>
      <w:lang w:val="en-US" w:eastAsia="zh-CN" w:bidi="ar-SA"/>
    </w:rPr>
  </w:style>
  <w:style w:type="character" w:customStyle="1" w:styleId="61">
    <w:name w:val="正文首行缩进 Char"/>
    <w:link w:val="14"/>
    <w:qFormat/>
    <w:uiPriority w:val="0"/>
    <w:rPr>
      <w:rFonts w:eastAsia="宋体"/>
      <w:kern w:val="2"/>
      <w:sz w:val="21"/>
      <w:szCs w:val="24"/>
      <w:lang w:val="en-US" w:eastAsia="zh-CN" w:bidi="ar-SA"/>
    </w:rPr>
  </w:style>
  <w:style w:type="character" w:customStyle="1" w:styleId="62">
    <w:name w:val="a81"/>
    <w:qFormat/>
    <w:uiPriority w:val="0"/>
    <w:rPr>
      <w:color w:val="000000"/>
      <w:sz w:val="20"/>
      <w:szCs w:val="20"/>
      <w:u w:val="none"/>
    </w:rPr>
  </w:style>
  <w:style w:type="character" w:customStyle="1" w:styleId="63">
    <w:name w:val="Char Char24"/>
    <w:qFormat/>
    <w:uiPriority w:val="0"/>
    <w:rPr>
      <w:rFonts w:eastAsia="宋体"/>
      <w:b/>
      <w:bCs/>
      <w:kern w:val="2"/>
      <w:sz w:val="32"/>
      <w:szCs w:val="32"/>
      <w:lang w:val="en-US" w:eastAsia="zh-CN" w:bidi="ar-SA"/>
    </w:rPr>
  </w:style>
  <w:style w:type="character" w:customStyle="1" w:styleId="64">
    <w:name w:val="标题 1 Char1"/>
    <w:link w:val="3"/>
    <w:qFormat/>
    <w:uiPriority w:val="0"/>
    <w:rPr>
      <w:rFonts w:eastAsia="宋体"/>
      <w:b/>
      <w:kern w:val="44"/>
      <w:sz w:val="28"/>
      <w:lang w:bidi="ar-SA"/>
    </w:rPr>
  </w:style>
  <w:style w:type="character" w:customStyle="1" w:styleId="65">
    <w:name w:val="标题 8 Char"/>
    <w:link w:val="10"/>
    <w:qFormat/>
    <w:uiPriority w:val="0"/>
    <w:rPr>
      <w:rFonts w:ascii="Arial" w:hAnsi="Arial" w:eastAsia="黑体" w:cs="Arial"/>
      <w:kern w:val="2"/>
      <w:sz w:val="24"/>
      <w:szCs w:val="24"/>
      <w:lang w:val="en-US" w:eastAsia="zh-CN" w:bidi="ar-SA"/>
    </w:rPr>
  </w:style>
  <w:style w:type="character" w:customStyle="1" w:styleId="66">
    <w:name w:val="日期 Char"/>
    <w:link w:val="24"/>
    <w:qFormat/>
    <w:uiPriority w:val="0"/>
    <w:rPr>
      <w:rFonts w:eastAsia="宋体"/>
      <w:kern w:val="2"/>
      <w:sz w:val="28"/>
      <w:szCs w:val="24"/>
      <w:lang w:val="en-US" w:eastAsia="zh-CN" w:bidi="ar-SA"/>
    </w:rPr>
  </w:style>
  <w:style w:type="character" w:customStyle="1" w:styleId="67">
    <w:name w:val="hui3"/>
    <w:qFormat/>
    <w:uiPriority w:val="0"/>
    <w:rPr>
      <w:color w:val="333333"/>
    </w:rPr>
  </w:style>
  <w:style w:type="character" w:customStyle="1" w:styleId="68">
    <w:name w:val="font31"/>
    <w:qFormat/>
    <w:uiPriority w:val="0"/>
    <w:rPr>
      <w:rFonts w:hint="eastAsia" w:ascii="宋体" w:hAnsi="宋体" w:eastAsia="宋体" w:cs="宋体"/>
      <w:b/>
      <w:color w:val="000000"/>
      <w:sz w:val="21"/>
      <w:szCs w:val="21"/>
      <w:u w:val="none"/>
    </w:rPr>
  </w:style>
  <w:style w:type="character" w:customStyle="1" w:styleId="69">
    <w:name w:val="style11"/>
    <w:qFormat/>
    <w:uiPriority w:val="0"/>
    <w:rPr>
      <w:b/>
      <w:bCs/>
    </w:rPr>
  </w:style>
  <w:style w:type="character" w:customStyle="1" w:styleId="70">
    <w:name w:val="Char Char3"/>
    <w:qFormat/>
    <w:uiPriority w:val="0"/>
    <w:rPr>
      <w:rFonts w:eastAsia="宋体"/>
      <w:kern w:val="2"/>
      <w:sz w:val="18"/>
      <w:szCs w:val="18"/>
      <w:lang w:val="en-US" w:eastAsia="zh-CN" w:bidi="ar-SA"/>
    </w:rPr>
  </w:style>
  <w:style w:type="character" w:customStyle="1" w:styleId="71">
    <w:name w:val="Char Char25"/>
    <w:qFormat/>
    <w:uiPriority w:val="0"/>
    <w:rPr>
      <w:rFonts w:ascii="Arial" w:hAnsi="Arial" w:eastAsia="黑体"/>
      <w:b/>
      <w:bCs/>
      <w:kern w:val="2"/>
      <w:sz w:val="32"/>
      <w:szCs w:val="32"/>
      <w:lang w:val="en-US" w:eastAsia="zh-CN" w:bidi="ar-SA"/>
    </w:rPr>
  </w:style>
  <w:style w:type="character" w:customStyle="1" w:styleId="72">
    <w:name w:val="Char Char26"/>
    <w:qFormat/>
    <w:uiPriority w:val="0"/>
    <w:rPr>
      <w:rFonts w:eastAsia="宋体"/>
      <w:b/>
      <w:kern w:val="44"/>
      <w:sz w:val="28"/>
      <w:lang w:bidi="ar-SA"/>
    </w:rPr>
  </w:style>
  <w:style w:type="character" w:customStyle="1" w:styleId="73">
    <w:name w:val="正文文本 3 Char"/>
    <w:link w:val="20"/>
    <w:qFormat/>
    <w:uiPriority w:val="0"/>
    <w:rPr>
      <w:rFonts w:eastAsia="宋体"/>
      <w:kern w:val="2"/>
      <w:sz w:val="16"/>
      <w:szCs w:val="16"/>
      <w:lang w:val="en-US" w:eastAsia="zh-CN" w:bidi="ar-SA"/>
    </w:rPr>
  </w:style>
  <w:style w:type="character" w:customStyle="1" w:styleId="74">
    <w:name w:val="blue"/>
    <w:basedOn w:val="40"/>
    <w:qFormat/>
    <w:uiPriority w:val="0"/>
  </w:style>
  <w:style w:type="character" w:customStyle="1" w:styleId="75">
    <w:name w:val="apple-converted-space"/>
    <w:basedOn w:val="40"/>
    <w:qFormat/>
    <w:uiPriority w:val="0"/>
  </w:style>
  <w:style w:type="character" w:customStyle="1" w:styleId="76">
    <w:name w:val="无间隔 Char"/>
    <w:link w:val="77"/>
    <w:qFormat/>
    <w:uiPriority w:val="0"/>
    <w:rPr>
      <w:rFonts w:eastAsia="Times New Roman"/>
      <w:sz w:val="22"/>
      <w:lang w:val="en-US" w:eastAsia="zh-CN" w:bidi="ar-SA"/>
    </w:rPr>
  </w:style>
  <w:style w:type="paragraph" w:customStyle="1" w:styleId="77">
    <w:name w:val="无间隔1"/>
    <w:link w:val="76"/>
    <w:qFormat/>
    <w:uiPriority w:val="0"/>
    <w:rPr>
      <w:rFonts w:ascii="Times New Roman" w:hAnsi="Times New Roman" w:eastAsia="Times New Roman" w:cs="Times New Roman"/>
      <w:sz w:val="22"/>
      <w:lang w:val="en-US" w:eastAsia="zh-CN" w:bidi="ar-SA"/>
    </w:rPr>
  </w:style>
  <w:style w:type="character" w:customStyle="1" w:styleId="78">
    <w:name w:val="notes1"/>
    <w:qFormat/>
    <w:uiPriority w:val="0"/>
    <w:rPr>
      <w:rFonts w:ascii="_GB2312"/>
      <w:b/>
      <w:bCs/>
      <w:i/>
      <w:iCs/>
      <w:color w:val="0066FF"/>
      <w:sz w:val="24"/>
      <w:szCs w:val="24"/>
      <w:u w:val="single"/>
    </w:rPr>
  </w:style>
  <w:style w:type="character" w:customStyle="1" w:styleId="79">
    <w:name w:val="正文文本 2 Char"/>
    <w:link w:val="35"/>
    <w:qFormat/>
    <w:uiPriority w:val="0"/>
    <w:rPr>
      <w:rFonts w:ascii="宋体" w:hAnsi="宋体" w:eastAsia="宋体" w:cs="宋体"/>
      <w:color w:val="0000FF"/>
      <w:kern w:val="2"/>
      <w:sz w:val="24"/>
      <w:szCs w:val="24"/>
      <w:lang w:val="en-US" w:eastAsia="zh-CN" w:bidi="ar-SA"/>
    </w:rPr>
  </w:style>
  <w:style w:type="character" w:customStyle="1" w:styleId="80">
    <w:name w:val="标题 3 Char"/>
    <w:link w:val="5"/>
    <w:qFormat/>
    <w:uiPriority w:val="0"/>
    <w:rPr>
      <w:rFonts w:eastAsia="宋体"/>
      <w:b/>
      <w:bCs/>
      <w:kern w:val="2"/>
      <w:sz w:val="32"/>
      <w:szCs w:val="32"/>
      <w:lang w:val="en-US" w:eastAsia="zh-CN" w:bidi="ar-SA"/>
    </w:rPr>
  </w:style>
  <w:style w:type="character" w:customStyle="1" w:styleId="81">
    <w:name w:val="页眉 Char"/>
    <w:link w:val="29"/>
    <w:qFormat/>
    <w:uiPriority w:val="99"/>
    <w:rPr>
      <w:rFonts w:eastAsia="宋体"/>
      <w:kern w:val="2"/>
      <w:sz w:val="18"/>
      <w:szCs w:val="18"/>
      <w:lang w:val="en-US" w:eastAsia="zh-CN" w:bidi="ar-SA"/>
    </w:rPr>
  </w:style>
  <w:style w:type="character" w:customStyle="1" w:styleId="82">
    <w:name w:val="正文缩进2格 Char"/>
    <w:link w:val="83"/>
    <w:qFormat/>
    <w:uiPriority w:val="0"/>
    <w:rPr>
      <w:rFonts w:ascii="仿宋_GB2312" w:hAnsi="宋体" w:eastAsia="仿宋_GB2312"/>
      <w:kern w:val="2"/>
      <w:sz w:val="31"/>
      <w:szCs w:val="28"/>
      <w:lang w:bidi="ar-SA"/>
    </w:rPr>
  </w:style>
  <w:style w:type="paragraph" w:customStyle="1" w:styleId="83">
    <w:name w:val="正文缩进2格"/>
    <w:basedOn w:val="1"/>
    <w:link w:val="82"/>
    <w:qFormat/>
    <w:uiPriority w:val="0"/>
    <w:pPr>
      <w:spacing w:line="600" w:lineRule="exact"/>
      <w:ind w:firstLine="206" w:firstLineChars="206"/>
    </w:pPr>
    <w:rPr>
      <w:rFonts w:ascii="仿宋_GB2312" w:hAnsi="宋体" w:eastAsia="仿宋_GB2312"/>
      <w:sz w:val="31"/>
      <w:szCs w:val="28"/>
    </w:rPr>
  </w:style>
  <w:style w:type="character" w:customStyle="1" w:styleId="84">
    <w:name w:val="&quot;msonormal&quot; Char Char"/>
    <w:link w:val="85"/>
    <w:qFormat/>
    <w:uiPriority w:val="0"/>
    <w:rPr>
      <w:rFonts w:ascii="宋体" w:hAnsi="宋体"/>
      <w:sz w:val="24"/>
      <w:szCs w:val="24"/>
      <w:lang w:bidi="ar-SA"/>
    </w:rPr>
  </w:style>
  <w:style w:type="paragraph" w:customStyle="1" w:styleId="85">
    <w:name w:val="&quot;msonormal&quot;"/>
    <w:basedOn w:val="1"/>
    <w:link w:val="84"/>
    <w:qFormat/>
    <w:uiPriority w:val="0"/>
    <w:pPr>
      <w:widowControl/>
      <w:jc w:val="left"/>
    </w:pPr>
    <w:rPr>
      <w:rFonts w:ascii="宋体" w:hAnsi="宋体"/>
      <w:kern w:val="0"/>
      <w:sz w:val="24"/>
    </w:rPr>
  </w:style>
  <w:style w:type="character" w:customStyle="1" w:styleId="86">
    <w:name w:val="A0"/>
    <w:qFormat/>
    <w:uiPriority w:val="0"/>
    <w:rPr>
      <w:rFonts w:cs="...."/>
      <w:color w:val="000000"/>
      <w:sz w:val="20"/>
      <w:szCs w:val="20"/>
    </w:rPr>
  </w:style>
  <w:style w:type="character" w:customStyle="1" w:styleId="87">
    <w:name w:val="font71"/>
    <w:qFormat/>
    <w:uiPriority w:val="0"/>
    <w:rPr>
      <w:rFonts w:hint="eastAsia" w:ascii="宋体" w:hAnsi="宋体" w:eastAsia="宋体" w:cs="宋体"/>
      <w:b/>
      <w:color w:val="000000"/>
      <w:sz w:val="24"/>
      <w:szCs w:val="24"/>
      <w:u w:val="none"/>
    </w:rPr>
  </w:style>
  <w:style w:type="character" w:customStyle="1" w:styleId="88">
    <w:name w:val="标题 7 Char"/>
    <w:link w:val="9"/>
    <w:qFormat/>
    <w:uiPriority w:val="0"/>
    <w:rPr>
      <w:rFonts w:eastAsia="宋体"/>
      <w:b/>
      <w:bCs/>
      <w:kern w:val="2"/>
      <w:sz w:val="24"/>
      <w:szCs w:val="24"/>
      <w:lang w:val="en-US" w:eastAsia="zh-CN" w:bidi="ar-SA"/>
    </w:rPr>
  </w:style>
  <w:style w:type="character" w:customStyle="1" w:styleId="89">
    <w:name w:val="style101"/>
    <w:qFormat/>
    <w:uiPriority w:val="0"/>
    <w:rPr>
      <w:rFonts w:ascii="Arial" w:cs="Arial"/>
    </w:rPr>
  </w:style>
  <w:style w:type="character" w:customStyle="1" w:styleId="90">
    <w:name w:val="marklong"/>
    <w:basedOn w:val="40"/>
    <w:qFormat/>
    <w:uiPriority w:val="0"/>
  </w:style>
  <w:style w:type="character" w:customStyle="1" w:styleId="91">
    <w:name w:val="批注框文本 Char"/>
    <w:link w:val="26"/>
    <w:qFormat/>
    <w:uiPriority w:val="0"/>
    <w:rPr>
      <w:rFonts w:eastAsia="宋体"/>
      <w:kern w:val="2"/>
      <w:sz w:val="18"/>
      <w:szCs w:val="18"/>
      <w:lang w:val="en-US" w:eastAsia="zh-CN" w:bidi="ar-SA"/>
    </w:rPr>
  </w:style>
  <w:style w:type="character" w:customStyle="1" w:styleId="92">
    <w:name w:val="font1"/>
    <w:qFormat/>
    <w:uiPriority w:val="0"/>
    <w:rPr>
      <w:color w:val="999999"/>
      <w:sz w:val="18"/>
      <w:szCs w:val="18"/>
      <w:u w:val="none"/>
    </w:rPr>
  </w:style>
  <w:style w:type="character" w:customStyle="1" w:styleId="93">
    <w:name w:val="blod1"/>
    <w:qFormat/>
    <w:uiPriority w:val="0"/>
    <w:rPr>
      <w:b/>
      <w:bCs/>
      <w:color w:val="008000"/>
      <w:sz w:val="20"/>
      <w:szCs w:val="20"/>
    </w:rPr>
  </w:style>
  <w:style w:type="character" w:customStyle="1" w:styleId="94">
    <w:name w:val="e1"/>
    <w:qFormat/>
    <w:uiPriority w:val="0"/>
    <w:rPr>
      <w:rFonts w:ascii="Arial" w:cs="Arial"/>
      <w:sz w:val="17"/>
      <w:szCs w:val="17"/>
    </w:rPr>
  </w:style>
  <w:style w:type="character" w:customStyle="1" w:styleId="95">
    <w:name w:val="标题 5 Char"/>
    <w:link w:val="7"/>
    <w:qFormat/>
    <w:uiPriority w:val="0"/>
    <w:rPr>
      <w:rFonts w:ascii="宋体" w:hAnsi="宋体" w:eastAsia="宋体" w:cs="宋体"/>
      <w:b/>
      <w:bCs/>
      <w:color w:val="000000"/>
      <w:kern w:val="2"/>
      <w:sz w:val="21"/>
      <w:szCs w:val="24"/>
      <w:lang w:val="en-US" w:eastAsia="zh-CN" w:bidi="ar-SA"/>
    </w:rPr>
  </w:style>
  <w:style w:type="character" w:customStyle="1" w:styleId="96">
    <w:name w:val="标题 9 Char"/>
    <w:link w:val="11"/>
    <w:qFormat/>
    <w:uiPriority w:val="0"/>
    <w:rPr>
      <w:rFonts w:ascii="Arial" w:hAnsi="Arial" w:eastAsia="黑体" w:cs="Arial"/>
      <w:kern w:val="2"/>
      <w:sz w:val="21"/>
      <w:szCs w:val="21"/>
      <w:lang w:val="en-US" w:eastAsia="zh-CN" w:bidi="ar-SA"/>
    </w:rPr>
  </w:style>
  <w:style w:type="character" w:customStyle="1" w:styleId="97">
    <w:name w:val="Char Char22"/>
    <w:qFormat/>
    <w:uiPriority w:val="0"/>
    <w:rPr>
      <w:rFonts w:ascii="宋体" w:hAnsi="宋体" w:eastAsia="宋体" w:cs="宋体"/>
      <w:b/>
      <w:bCs/>
      <w:color w:val="000000"/>
      <w:kern w:val="2"/>
      <w:sz w:val="21"/>
      <w:szCs w:val="24"/>
      <w:lang w:val="en-US" w:eastAsia="zh-CN" w:bidi="ar-SA"/>
    </w:rPr>
  </w:style>
  <w:style w:type="character" w:customStyle="1" w:styleId="98">
    <w:name w:val="正文文本 Char"/>
    <w:link w:val="15"/>
    <w:qFormat/>
    <w:uiPriority w:val="0"/>
    <w:rPr>
      <w:rFonts w:eastAsia="宋体"/>
      <w:kern w:val="2"/>
      <w:sz w:val="21"/>
      <w:szCs w:val="24"/>
      <w:lang w:val="en-US" w:eastAsia="zh-CN" w:bidi="ar-SA"/>
    </w:rPr>
  </w:style>
  <w:style w:type="character" w:customStyle="1" w:styleId="99">
    <w:name w:val="Char Char5"/>
    <w:qFormat/>
    <w:locked/>
    <w:uiPriority w:val="0"/>
    <w:rPr>
      <w:rFonts w:ascii="宋体" w:hAnsi="宋体" w:eastAsia="宋体"/>
      <w:kern w:val="2"/>
      <w:sz w:val="18"/>
      <w:szCs w:val="18"/>
      <w:lang w:val="en-US" w:eastAsia="zh-CN" w:bidi="ar-SA"/>
    </w:rPr>
  </w:style>
  <w:style w:type="character" w:customStyle="1" w:styleId="100">
    <w:name w:val="Char Char10"/>
    <w:qFormat/>
    <w:locked/>
    <w:uiPriority w:val="0"/>
    <w:rPr>
      <w:rFonts w:ascii="宋体" w:hAnsi="宋体" w:eastAsia="宋体"/>
      <w:kern w:val="2"/>
      <w:sz w:val="21"/>
      <w:lang w:val="en-US" w:eastAsia="zh-CN" w:bidi="ar-SA"/>
    </w:rPr>
  </w:style>
  <w:style w:type="character" w:customStyle="1" w:styleId="101">
    <w:name w:val="正文文本缩进 Char"/>
    <w:link w:val="21"/>
    <w:qFormat/>
    <w:locked/>
    <w:uiPriority w:val="0"/>
    <w:rPr>
      <w:rFonts w:ascii="仿宋_GB2312" w:eastAsia="仿宋_GB2312"/>
      <w:kern w:val="2"/>
      <w:sz w:val="32"/>
    </w:rPr>
  </w:style>
  <w:style w:type="character" w:customStyle="1" w:styleId="102">
    <w:name w:val="Char Char23"/>
    <w:qFormat/>
    <w:uiPriority w:val="0"/>
    <w:rPr>
      <w:rFonts w:ascii="Arial" w:hAnsi="Arial" w:eastAsia="黑体"/>
      <w:b/>
      <w:bCs/>
      <w:kern w:val="2"/>
      <w:sz w:val="28"/>
      <w:szCs w:val="28"/>
      <w:lang w:val="en-US" w:eastAsia="zh-CN" w:bidi="ar-SA"/>
    </w:rPr>
  </w:style>
  <w:style w:type="character" w:customStyle="1" w:styleId="103">
    <w:name w:val="正文文本缩进 2 Char"/>
    <w:link w:val="25"/>
    <w:qFormat/>
    <w:uiPriority w:val="0"/>
    <w:rPr>
      <w:rFonts w:eastAsia="宋体"/>
      <w:kern w:val="2"/>
      <w:sz w:val="28"/>
      <w:szCs w:val="24"/>
      <w:lang w:val="en-US" w:eastAsia="zh-CN" w:bidi="ar-SA"/>
    </w:rPr>
  </w:style>
  <w:style w:type="character" w:customStyle="1" w:styleId="104">
    <w:name w:val="文档结构图 Char"/>
    <w:link w:val="19"/>
    <w:qFormat/>
    <w:uiPriority w:val="0"/>
    <w:rPr>
      <w:rFonts w:ascii="宋体" w:eastAsia="宋体"/>
      <w:kern w:val="2"/>
      <w:sz w:val="18"/>
      <w:szCs w:val="18"/>
      <w:lang w:val="en-US" w:eastAsia="zh-CN" w:bidi="ar-SA"/>
    </w:rPr>
  </w:style>
  <w:style w:type="character" w:customStyle="1" w:styleId="105">
    <w:name w:val="style21"/>
    <w:qFormat/>
    <w:uiPriority w:val="0"/>
    <w:rPr>
      <w:sz w:val="18"/>
      <w:szCs w:val="18"/>
    </w:rPr>
  </w:style>
  <w:style w:type="character" w:customStyle="1" w:styleId="106">
    <w:name w:val="纯文本 Char"/>
    <w:link w:val="23"/>
    <w:qFormat/>
    <w:uiPriority w:val="0"/>
    <w:rPr>
      <w:rFonts w:ascii="宋体" w:hAnsi="Courier New" w:eastAsia="宋体" w:cs="Courier New"/>
      <w:kern w:val="2"/>
      <w:sz w:val="21"/>
      <w:szCs w:val="21"/>
      <w:lang w:val="en-US" w:eastAsia="zh-CN" w:bidi="ar-SA"/>
    </w:rPr>
  </w:style>
  <w:style w:type="character" w:customStyle="1" w:styleId="107">
    <w:name w:val="Table Text Char1 Char"/>
    <w:link w:val="108"/>
    <w:qFormat/>
    <w:uiPriority w:val="0"/>
    <w:rPr>
      <w:rFonts w:ascii="Arial" w:hAnsi="Arial" w:eastAsia="Times New Roman" w:cs="Arial"/>
      <w:kern w:val="2"/>
      <w:sz w:val="18"/>
      <w:szCs w:val="18"/>
      <w:lang w:val="en-US" w:eastAsia="zh-CN" w:bidi="ar-SA"/>
    </w:rPr>
  </w:style>
  <w:style w:type="paragraph" w:customStyle="1" w:styleId="108">
    <w:name w:val="Table Text Char1"/>
    <w:link w:val="107"/>
    <w:qFormat/>
    <w:uiPriority w:val="0"/>
    <w:pPr>
      <w:snapToGrid w:val="0"/>
      <w:spacing w:before="80" w:after="80"/>
    </w:pPr>
    <w:rPr>
      <w:rFonts w:ascii="Arial" w:hAnsi="Arial" w:eastAsia="Times New Roman" w:cs="Arial"/>
      <w:kern w:val="2"/>
      <w:sz w:val="18"/>
      <w:szCs w:val="18"/>
      <w:lang w:val="en-US" w:eastAsia="zh-CN" w:bidi="ar-SA"/>
    </w:rPr>
  </w:style>
  <w:style w:type="character" w:customStyle="1" w:styleId="109">
    <w:name w:val="正文缩进2字符 Char Char"/>
    <w:link w:val="110"/>
    <w:qFormat/>
    <w:uiPriority w:val="0"/>
    <w:rPr>
      <w:sz w:val="24"/>
      <w:lang w:bidi="ar-SA"/>
    </w:rPr>
  </w:style>
  <w:style w:type="paragraph" w:customStyle="1" w:styleId="110">
    <w:name w:val="正文缩进2字符"/>
    <w:basedOn w:val="14"/>
    <w:link w:val="109"/>
    <w:qFormat/>
    <w:uiPriority w:val="0"/>
    <w:pPr>
      <w:spacing w:after="0" w:line="360" w:lineRule="auto"/>
      <w:ind w:firstLine="480" w:firstLineChars="200"/>
    </w:pPr>
    <w:rPr>
      <w:kern w:val="0"/>
      <w:sz w:val="24"/>
      <w:szCs w:val="20"/>
    </w:rPr>
  </w:style>
  <w:style w:type="character" w:customStyle="1" w:styleId="111">
    <w:name w:val="_正文段落 Char"/>
    <w:link w:val="112"/>
    <w:qFormat/>
    <w:uiPriority w:val="0"/>
    <w:rPr>
      <w:kern w:val="2"/>
      <w:sz w:val="24"/>
      <w:szCs w:val="24"/>
      <w:lang w:bidi="ar-SA"/>
    </w:rPr>
  </w:style>
  <w:style w:type="paragraph" w:customStyle="1" w:styleId="112">
    <w:name w:val="_正文段落"/>
    <w:basedOn w:val="1"/>
    <w:link w:val="111"/>
    <w:qFormat/>
    <w:uiPriority w:val="0"/>
    <w:pPr>
      <w:spacing w:beforeLines="15" w:afterLines="15" w:line="360" w:lineRule="auto"/>
      <w:ind w:firstLine="200" w:firstLineChars="200"/>
    </w:pPr>
    <w:rPr>
      <w:sz w:val="24"/>
    </w:rPr>
  </w:style>
  <w:style w:type="character" w:customStyle="1" w:styleId="113">
    <w:name w:val="font01"/>
    <w:qFormat/>
    <w:uiPriority w:val="0"/>
    <w:rPr>
      <w:rFonts w:hint="default" w:ascii="Times New Roman" w:hAnsi="Times New Roman" w:cs="Times New Roman"/>
      <w:color w:val="000000"/>
      <w:sz w:val="20"/>
      <w:szCs w:val="20"/>
      <w:u w:val="none"/>
    </w:rPr>
  </w:style>
  <w:style w:type="character" w:customStyle="1" w:styleId="114">
    <w:name w:val="标题 4 Char1"/>
    <w:link w:val="6"/>
    <w:qFormat/>
    <w:uiPriority w:val="0"/>
    <w:rPr>
      <w:rFonts w:ascii="Arial" w:hAnsi="Arial" w:eastAsia="黑体"/>
      <w:b/>
      <w:bCs/>
      <w:kern w:val="2"/>
      <w:sz w:val="28"/>
      <w:szCs w:val="28"/>
      <w:lang w:val="en-US" w:eastAsia="zh-CN" w:bidi="ar-SA"/>
    </w:rPr>
  </w:style>
  <w:style w:type="character" w:customStyle="1" w:styleId="115">
    <w:name w:val="标题 6 Char"/>
    <w:link w:val="8"/>
    <w:qFormat/>
    <w:uiPriority w:val="0"/>
    <w:rPr>
      <w:rFonts w:ascii="Arial" w:hAnsi="Arial" w:eastAsia="黑体" w:cs="Arial"/>
      <w:b/>
      <w:bCs/>
      <w:kern w:val="2"/>
      <w:sz w:val="24"/>
      <w:szCs w:val="24"/>
      <w:lang w:val="en-US" w:eastAsia="zh-CN" w:bidi="ar-SA"/>
    </w:rPr>
  </w:style>
  <w:style w:type="character" w:customStyle="1" w:styleId="116">
    <w:name w:val="无间隔 Char1"/>
    <w:qFormat/>
    <w:uiPriority w:val="0"/>
    <w:rPr>
      <w:sz w:val="22"/>
      <w:lang w:val="en-US" w:eastAsia="zh-CN" w:bidi="ar-SA"/>
    </w:rPr>
  </w:style>
  <w:style w:type="character" w:customStyle="1" w:styleId="117">
    <w:name w:val="para"/>
    <w:basedOn w:val="40"/>
    <w:qFormat/>
    <w:uiPriority w:val="0"/>
  </w:style>
  <w:style w:type="character" w:customStyle="1" w:styleId="118">
    <w:name w:val="批注引用1"/>
    <w:qFormat/>
    <w:uiPriority w:val="0"/>
    <w:rPr>
      <w:sz w:val="21"/>
      <w:szCs w:val="21"/>
    </w:rPr>
  </w:style>
  <w:style w:type="character" w:customStyle="1" w:styleId="119">
    <w:name w:val="正文缩进 Char"/>
    <w:link w:val="16"/>
    <w:qFormat/>
    <w:uiPriority w:val="0"/>
    <w:rPr>
      <w:rFonts w:eastAsia="宋体"/>
      <w:kern w:val="2"/>
      <w:sz w:val="21"/>
      <w:lang w:val="en-US" w:eastAsia="zh-CN" w:bidi="ar-SA"/>
    </w:rPr>
  </w:style>
  <w:style w:type="character" w:customStyle="1" w:styleId="120">
    <w:name w:val="apple-style-span"/>
    <w:basedOn w:val="40"/>
    <w:qFormat/>
    <w:uiPriority w:val="0"/>
  </w:style>
  <w:style w:type="character" w:customStyle="1" w:styleId="121">
    <w:name w:val="Char Char31"/>
    <w:qFormat/>
    <w:uiPriority w:val="0"/>
    <w:rPr>
      <w:rFonts w:eastAsia="宋体"/>
      <w:kern w:val="2"/>
      <w:sz w:val="18"/>
      <w:szCs w:val="18"/>
      <w:lang w:val="en-US" w:eastAsia="zh-CN"/>
    </w:rPr>
  </w:style>
  <w:style w:type="character" w:customStyle="1" w:styleId="122">
    <w:name w:val="Char Char11"/>
    <w:qFormat/>
    <w:uiPriority w:val="0"/>
    <w:rPr>
      <w:rFonts w:ascii="宋体" w:eastAsia="宋体"/>
      <w:sz w:val="18"/>
      <w:szCs w:val="18"/>
      <w:lang w:val="en-US" w:eastAsia="zh-CN" w:bidi="ar-SA"/>
    </w:rPr>
  </w:style>
  <w:style w:type="character" w:customStyle="1" w:styleId="123">
    <w:name w:val="标题 Char"/>
    <w:link w:val="39"/>
    <w:qFormat/>
    <w:uiPriority w:val="0"/>
    <w:rPr>
      <w:rFonts w:ascii="Arial" w:hAnsi="Arial" w:eastAsia="PMingLiU" w:cs="Arial"/>
      <w:b/>
      <w:kern w:val="20"/>
      <w:sz w:val="32"/>
      <w:lang w:val="en-US" w:eastAsia="zh-TW" w:bidi="ar-SA"/>
    </w:rPr>
  </w:style>
  <w:style w:type="character" w:customStyle="1" w:styleId="124">
    <w:name w:val="font81"/>
    <w:qFormat/>
    <w:uiPriority w:val="0"/>
    <w:rPr>
      <w:rFonts w:hint="eastAsia" w:ascii="宋体" w:hAnsi="宋体" w:eastAsia="宋体" w:cs="宋体"/>
      <w:color w:val="000000"/>
      <w:sz w:val="20"/>
      <w:szCs w:val="20"/>
      <w:u w:val="none"/>
    </w:rPr>
  </w:style>
  <w:style w:type="character" w:customStyle="1" w:styleId="125">
    <w:name w:val="正文（首行缩进2字符） Char"/>
    <w:link w:val="126"/>
    <w:qFormat/>
    <w:uiPriority w:val="0"/>
    <w:rPr>
      <w:rFonts w:eastAsia="宋体"/>
      <w:kern w:val="2"/>
      <w:sz w:val="21"/>
      <w:szCs w:val="21"/>
      <w:lang w:bidi="ar-SA"/>
    </w:rPr>
  </w:style>
  <w:style w:type="paragraph" w:customStyle="1" w:styleId="126">
    <w:name w:val="正文（首行缩进2字符）"/>
    <w:basedOn w:val="1"/>
    <w:link w:val="125"/>
    <w:qFormat/>
    <w:uiPriority w:val="0"/>
    <w:pPr>
      <w:spacing w:line="360" w:lineRule="auto"/>
      <w:ind w:firstLine="420" w:firstLineChars="200"/>
    </w:pPr>
    <w:rPr>
      <w:szCs w:val="21"/>
    </w:rPr>
  </w:style>
  <w:style w:type="character" w:customStyle="1" w:styleId="127">
    <w:name w:val="style41"/>
    <w:qFormat/>
    <w:uiPriority w:val="0"/>
    <w:rPr>
      <w:b/>
      <w:bCs/>
      <w:color w:val="333333"/>
      <w:sz w:val="18"/>
      <w:szCs w:val="18"/>
    </w:rPr>
  </w:style>
  <w:style w:type="character" w:customStyle="1" w:styleId="128">
    <w:name w:val="批注文字 Char"/>
    <w:link w:val="13"/>
    <w:qFormat/>
    <w:uiPriority w:val="0"/>
    <w:rPr>
      <w:rFonts w:eastAsia="宋体"/>
      <w:kern w:val="2"/>
      <w:sz w:val="21"/>
      <w:szCs w:val="24"/>
      <w:lang w:val="en-US" w:eastAsia="zh-CN" w:bidi="ar-SA"/>
    </w:rPr>
  </w:style>
  <w:style w:type="character" w:customStyle="1" w:styleId="129">
    <w:name w:val="KSERT Char Char"/>
    <w:link w:val="130"/>
    <w:qFormat/>
    <w:uiPriority w:val="0"/>
    <w:rPr>
      <w:rFonts w:eastAsia="宋体"/>
      <w:kern w:val="2"/>
      <w:sz w:val="24"/>
      <w:szCs w:val="24"/>
      <w:lang w:val="en-US" w:eastAsia="zh-CN" w:bidi="ar-SA"/>
    </w:rPr>
  </w:style>
  <w:style w:type="paragraph" w:customStyle="1" w:styleId="130">
    <w:name w:val="KSERT"/>
    <w:basedOn w:val="1"/>
    <w:link w:val="129"/>
    <w:qFormat/>
    <w:uiPriority w:val="0"/>
    <w:pPr>
      <w:spacing w:line="360" w:lineRule="auto"/>
      <w:ind w:firstLine="200" w:firstLineChars="200"/>
    </w:pPr>
    <w:rPr>
      <w:sz w:val="24"/>
    </w:rPr>
  </w:style>
  <w:style w:type="character" w:customStyle="1" w:styleId="131">
    <w:name w:val="标题 1 Char"/>
    <w:qFormat/>
    <w:uiPriority w:val="0"/>
    <w:rPr>
      <w:b/>
      <w:bCs/>
      <w:kern w:val="44"/>
      <w:sz w:val="28"/>
      <w:szCs w:val="44"/>
    </w:rPr>
  </w:style>
  <w:style w:type="character" w:customStyle="1" w:styleId="132">
    <w:name w:val="标题 4 Char"/>
    <w:qFormat/>
    <w:uiPriority w:val="0"/>
    <w:rPr>
      <w:rFonts w:ascii="Arial" w:hAnsi="Arial" w:eastAsia="黑体" w:cs="Times New Roman"/>
      <w:b/>
      <w:bCs/>
      <w:sz w:val="28"/>
      <w:szCs w:val="28"/>
    </w:rPr>
  </w:style>
  <w:style w:type="character" w:customStyle="1" w:styleId="133">
    <w:name w:val="grame"/>
    <w:basedOn w:val="40"/>
    <w:qFormat/>
    <w:uiPriority w:val="0"/>
  </w:style>
  <w:style w:type="character" w:customStyle="1" w:styleId="134">
    <w:name w:val="Char Char7"/>
    <w:qFormat/>
    <w:locked/>
    <w:uiPriority w:val="0"/>
    <w:rPr>
      <w:rFonts w:ascii="宋体" w:hAnsi="Courier New" w:eastAsia="宋体" w:cs="Courier New"/>
      <w:kern w:val="2"/>
      <w:sz w:val="21"/>
      <w:szCs w:val="21"/>
      <w:lang w:val="en-US" w:eastAsia="zh-CN" w:bidi="ar-SA"/>
    </w:rPr>
  </w:style>
  <w:style w:type="character" w:customStyle="1" w:styleId="135">
    <w:name w:val="sz8pt"/>
    <w:qFormat/>
    <w:uiPriority w:val="0"/>
    <w:rPr>
      <w:sz w:val="16"/>
      <w:szCs w:val="16"/>
    </w:rPr>
  </w:style>
  <w:style w:type="paragraph" w:customStyle="1" w:styleId="136">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137">
    <w:name w:val="Char1 Char Char Char 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38">
    <w:name w:val="Char Char Char Char Char Char1"/>
    <w:basedOn w:val="1"/>
    <w:qFormat/>
    <w:uiPriority w:val="0"/>
    <w:pPr>
      <w:widowControl/>
      <w:spacing w:after="160" w:line="240" w:lineRule="exact"/>
      <w:jc w:val="left"/>
    </w:pPr>
    <w:rPr>
      <w:rFonts w:ascii="Verdana" w:hAnsi="Verdana" w:cs="宋体"/>
      <w:kern w:val="0"/>
      <w:sz w:val="20"/>
      <w:szCs w:val="20"/>
      <w:lang w:eastAsia="en-US"/>
    </w:rPr>
  </w:style>
  <w:style w:type="paragraph" w:customStyle="1" w:styleId="139">
    <w:name w:val="基准页眉样式"/>
    <w:basedOn w:val="1"/>
    <w:qFormat/>
    <w:uiPriority w:val="0"/>
    <w:pPr>
      <w:keepLines/>
      <w:tabs>
        <w:tab w:val="left" w:pos="-1080"/>
        <w:tab w:val="center" w:pos="4320"/>
        <w:tab w:val="right" w:pos="9480"/>
      </w:tabs>
      <w:ind w:left="-1080" w:right="-840"/>
    </w:pPr>
    <w:rPr>
      <w:rFonts w:ascii="Arial" w:hAnsi="Arial"/>
    </w:rPr>
  </w:style>
  <w:style w:type="paragraph" w:customStyle="1" w:styleId="140">
    <w:name w:val="et2"/>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41">
    <w:name w:val="Char Char Char Char Char Char Char Char 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1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43">
    <w:name w:val="Char1 Char Char Char Char Char Char11"/>
    <w:basedOn w:val="1"/>
    <w:qFormat/>
    <w:uiPriority w:val="0"/>
    <w:pPr>
      <w:widowControl/>
      <w:spacing w:after="160" w:line="240" w:lineRule="exact"/>
      <w:jc w:val="left"/>
    </w:pPr>
    <w:rPr>
      <w:rFonts w:ascii="Verdana" w:hAnsi="Verdana" w:cs="宋体"/>
      <w:kern w:val="0"/>
      <w:szCs w:val="20"/>
      <w:lang w:eastAsia="en-US"/>
    </w:rPr>
  </w:style>
  <w:style w:type="paragraph" w:customStyle="1" w:styleId="144">
    <w:name w:val="Char1 Char Char Char Char Char Char121"/>
    <w:basedOn w:val="1"/>
    <w:qFormat/>
    <w:uiPriority w:val="0"/>
    <w:pPr>
      <w:widowControl/>
      <w:spacing w:after="160" w:line="240" w:lineRule="exact"/>
      <w:jc w:val="left"/>
    </w:pPr>
    <w:rPr>
      <w:rFonts w:ascii="Verdana" w:hAnsi="Verdana"/>
      <w:kern w:val="0"/>
      <w:szCs w:val="20"/>
      <w:lang w:eastAsia="en-US"/>
    </w:rPr>
  </w:style>
  <w:style w:type="paragraph" w:customStyle="1" w:styleId="14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46">
    <w:name w:val="Char1 Char Char Char2"/>
    <w:basedOn w:val="1"/>
    <w:qFormat/>
    <w:uiPriority w:val="0"/>
    <w:pPr>
      <w:widowControl/>
      <w:spacing w:after="160" w:line="240" w:lineRule="exact"/>
      <w:jc w:val="left"/>
    </w:pPr>
    <w:rPr>
      <w:rFonts w:ascii="Verdana" w:hAnsi="Verdana"/>
      <w:kern w:val="0"/>
      <w:szCs w:val="20"/>
      <w:lang w:eastAsia="en-US"/>
    </w:rPr>
  </w:style>
  <w:style w:type="paragraph" w:customStyle="1" w:styleId="147">
    <w:name w:val="文档正文"/>
    <w:basedOn w:val="1"/>
    <w:qFormat/>
    <w:uiPriority w:val="0"/>
    <w:pPr>
      <w:adjustRightInd w:val="0"/>
      <w:spacing w:line="312" w:lineRule="atLeast"/>
      <w:ind w:firstLine="567"/>
      <w:textAlignment w:val="baseline"/>
    </w:pPr>
    <w:rPr>
      <w:rFonts w:ascii="长城仿宋" w:hAnsi="宋体" w:eastAsia="长城仿宋" w:cs="宋体"/>
      <w:kern w:val="0"/>
      <w:sz w:val="28"/>
      <w:szCs w:val="20"/>
    </w:rPr>
  </w:style>
  <w:style w:type="paragraph" w:customStyle="1" w:styleId="148">
    <w:name w:val="样式 正文 论文"/>
    <w:basedOn w:val="16"/>
    <w:qFormat/>
    <w:uiPriority w:val="0"/>
    <w:pPr>
      <w:spacing w:line="360" w:lineRule="auto"/>
      <w:ind w:firstLine="510"/>
    </w:pPr>
    <w:rPr>
      <w:rFonts w:cs="宋体"/>
      <w:sz w:val="24"/>
    </w:rPr>
  </w:style>
  <w:style w:type="paragraph" w:customStyle="1" w:styleId="149">
    <w:name w:val="_"/>
    <w:basedOn w:val="1"/>
    <w:qFormat/>
    <w:uiPriority w:val="0"/>
    <w:pPr>
      <w:adjustRightInd w:val="0"/>
      <w:spacing w:line="360" w:lineRule="auto"/>
      <w:ind w:left="480"/>
      <w:textAlignment w:val="baseline"/>
    </w:pPr>
    <w:rPr>
      <w:kern w:val="0"/>
      <w:sz w:val="24"/>
      <w:szCs w:val="20"/>
    </w:rPr>
  </w:style>
  <w:style w:type="paragraph" w:customStyle="1" w:styleId="150">
    <w:name w:val="Char1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51">
    <w:name w:val="D标1"/>
    <w:basedOn w:val="3"/>
    <w:next w:val="1"/>
    <w:qFormat/>
    <w:uiPriority w:val="0"/>
    <w:pPr>
      <w:keepLines w:val="0"/>
      <w:pageBreakBefore/>
      <w:widowControl/>
      <w:tabs>
        <w:tab w:val="left" w:pos="720"/>
      </w:tabs>
      <w:autoSpaceDE w:val="0"/>
      <w:autoSpaceDN w:val="0"/>
      <w:adjustRightInd w:val="0"/>
      <w:spacing w:before="360" w:after="240" w:line="315" w:lineRule="atLeast"/>
      <w:ind w:left="720" w:firstLine="0"/>
      <w:jc w:val="center"/>
    </w:pPr>
    <w:rPr>
      <w:rFonts w:ascii="黑体" w:hAnsi="宋体" w:eastAsia="黑体" w:cs="宋体"/>
      <w:b w:val="0"/>
      <w:kern w:val="0"/>
      <w:sz w:val="36"/>
    </w:rPr>
  </w:style>
  <w:style w:type="paragraph" w:customStyle="1" w:styleId="152">
    <w:name w:val="Char Char2 Char1"/>
    <w:basedOn w:val="1"/>
    <w:qFormat/>
    <w:uiPriority w:val="0"/>
    <w:rPr>
      <w:rFonts w:ascii="宋体" w:hAnsi="宋体" w:cs="宋体"/>
      <w:b/>
      <w:sz w:val="28"/>
      <w:szCs w:val="28"/>
    </w:rPr>
  </w:style>
  <w:style w:type="paragraph" w:customStyle="1" w:styleId="153">
    <w:name w:val="Char Char Char 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54">
    <w:name w:val="et4"/>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55">
    <w:name w:val="样式2"/>
    <w:basedOn w:val="1"/>
    <w:qFormat/>
    <w:uiPriority w:val="0"/>
    <w:pPr>
      <w:adjustRightInd w:val="0"/>
      <w:spacing w:after="60" w:line="400" w:lineRule="atLeast"/>
      <w:jc w:val="left"/>
      <w:textAlignment w:val="baseline"/>
    </w:pPr>
    <w:rPr>
      <w:kern w:val="0"/>
      <w:sz w:val="28"/>
      <w:szCs w:val="20"/>
    </w:rPr>
  </w:style>
  <w:style w:type="paragraph" w:customStyle="1" w:styleId="156">
    <w:name w:val="元正正文标题2"/>
    <w:basedOn w:val="6"/>
    <w:qFormat/>
    <w:uiPriority w:val="0"/>
    <w:pPr>
      <w:keepNext w:val="0"/>
      <w:keepLines w:val="0"/>
      <w:adjustRightInd w:val="0"/>
      <w:snapToGrid w:val="0"/>
      <w:spacing w:before="0" w:after="0" w:line="300" w:lineRule="auto"/>
      <w:jc w:val="center"/>
      <w:outlineLvl w:val="9"/>
    </w:pPr>
    <w:rPr>
      <w:rFonts w:ascii="宋体" w:hAnsi="宋体" w:eastAsia="宋体" w:cs="宋体"/>
      <w:bCs w:val="0"/>
      <w:sz w:val="30"/>
      <w:szCs w:val="24"/>
    </w:rPr>
  </w:style>
  <w:style w:type="paragraph" w:customStyle="1" w:styleId="157">
    <w:name w:val="Char1 Char Char Char Char Char Char Char Char11"/>
    <w:basedOn w:val="1"/>
    <w:qFormat/>
    <w:uiPriority w:val="0"/>
    <w:pPr>
      <w:widowControl/>
      <w:spacing w:line="400" w:lineRule="exact"/>
      <w:jc w:val="center"/>
    </w:pPr>
    <w:rPr>
      <w:rFonts w:ascii="Verdana" w:hAnsi="Verdana" w:cs="宋体"/>
      <w:kern w:val="0"/>
      <w:szCs w:val="20"/>
      <w:lang w:eastAsia="en-US"/>
    </w:rPr>
  </w:style>
  <w:style w:type="paragraph" w:customStyle="1" w:styleId="158">
    <w:name w:val="题注4"/>
    <w:basedOn w:val="1"/>
    <w:next w:val="17"/>
    <w:qFormat/>
    <w:uiPriority w:val="0"/>
    <w:pPr>
      <w:ind w:left="-132" w:leftChars="-64" w:right="-105" w:rightChars="-50" w:hanging="2"/>
      <w:jc w:val="center"/>
    </w:pPr>
    <w:rPr>
      <w:b/>
      <w:color w:val="FF0000"/>
      <w:szCs w:val="21"/>
      <w:lang w:val="en-GB"/>
    </w:rPr>
  </w:style>
  <w:style w:type="paragraph" w:customStyle="1" w:styleId="159">
    <w:name w:val="D标2"/>
    <w:basedOn w:val="4"/>
    <w:qFormat/>
    <w:uiPriority w:val="0"/>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160">
    <w:name w:val="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1">
    <w:name w:val="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2">
    <w:name w:val="et5"/>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63">
    <w:name w:val="Char Char Char Char Char Char1 Char Char Char Char"/>
    <w:basedOn w:val="1"/>
    <w:qFormat/>
    <w:uiPriority w:val="0"/>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164">
    <w:name w:val="Char Char2"/>
    <w:basedOn w:val="1"/>
    <w:qFormat/>
    <w:uiPriority w:val="0"/>
    <w:pPr>
      <w:widowControl/>
      <w:spacing w:after="160" w:line="240" w:lineRule="exact"/>
      <w:jc w:val="left"/>
    </w:pPr>
    <w:rPr>
      <w:rFonts w:ascii="Verdana" w:hAnsi="Verdana"/>
      <w:kern w:val="0"/>
      <w:szCs w:val="20"/>
      <w:lang w:eastAsia="en-US"/>
    </w:rPr>
  </w:style>
  <w:style w:type="paragraph" w:customStyle="1" w:styleId="165">
    <w:name w:val="Char1"/>
    <w:basedOn w:val="1"/>
    <w:qFormat/>
    <w:uiPriority w:val="0"/>
    <w:rPr>
      <w:rFonts w:ascii="Tahoma" w:hAnsi="Tahoma"/>
      <w:sz w:val="24"/>
      <w:szCs w:val="20"/>
    </w:rPr>
  </w:style>
  <w:style w:type="paragraph" w:customStyle="1" w:styleId="166">
    <w:name w:val="章标题"/>
    <w:next w:val="1"/>
    <w:qFormat/>
    <w:uiPriority w:val="0"/>
    <w:pPr>
      <w:tabs>
        <w:tab w:val="left" w:pos="170"/>
      </w:tabs>
      <w:spacing w:beforeLines="50" w:afterLines="50"/>
      <w:ind w:left="170" w:hanging="170"/>
      <w:jc w:val="both"/>
      <w:outlineLvl w:val="1"/>
    </w:pPr>
    <w:rPr>
      <w:rFonts w:ascii="黑体" w:hAnsi="Times New Roman" w:eastAsia="黑体" w:cs="Times New Roman"/>
      <w:sz w:val="21"/>
      <w:lang w:val="en-US" w:eastAsia="zh-CN" w:bidi="ar-SA"/>
    </w:rPr>
  </w:style>
  <w:style w:type="paragraph" w:customStyle="1" w:styleId="167">
    <w:name w:val="Char1 Char Char Char Char Char Char12"/>
    <w:basedOn w:val="1"/>
    <w:qFormat/>
    <w:uiPriority w:val="0"/>
    <w:pPr>
      <w:widowControl/>
      <w:spacing w:after="160" w:line="240" w:lineRule="exact"/>
      <w:jc w:val="left"/>
    </w:pPr>
    <w:rPr>
      <w:rFonts w:ascii="Verdana" w:hAnsi="Verdana"/>
      <w:kern w:val="0"/>
      <w:szCs w:val="20"/>
      <w:lang w:eastAsia="en-US"/>
    </w:rPr>
  </w:style>
  <w:style w:type="paragraph" w:customStyle="1" w:styleId="168">
    <w:name w:val="xl3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169">
    <w:name w:val="±íÏî"/>
    <w:basedOn w:val="1"/>
    <w:qFormat/>
    <w:uiPriority w:val="0"/>
    <w:pPr>
      <w:widowControl/>
      <w:overflowPunct w:val="0"/>
      <w:autoSpaceDE w:val="0"/>
      <w:autoSpaceDN w:val="0"/>
      <w:adjustRightInd w:val="0"/>
      <w:spacing w:line="300" w:lineRule="auto"/>
      <w:jc w:val="center"/>
    </w:pPr>
    <w:rPr>
      <w:kern w:val="0"/>
      <w:sz w:val="18"/>
      <w:szCs w:val="20"/>
    </w:rPr>
  </w:style>
  <w:style w:type="paragraph" w:customStyle="1" w:styleId="170">
    <w:name w:val="Char Char Char"/>
    <w:basedOn w:val="1"/>
    <w:qFormat/>
    <w:uiPriority w:val="0"/>
    <w:rPr>
      <w:rFonts w:ascii="Tahoma" w:hAnsi="Tahoma" w:cs="Tahoma"/>
      <w:sz w:val="24"/>
      <w:szCs w:val="20"/>
    </w:rPr>
  </w:style>
  <w:style w:type="paragraph" w:customStyle="1" w:styleId="171">
    <w:name w:val="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172">
    <w:name w:val="Char Char Char Char Char Char12"/>
    <w:basedOn w:val="1"/>
    <w:qFormat/>
    <w:uiPriority w:val="0"/>
    <w:pPr>
      <w:widowControl/>
      <w:spacing w:after="160" w:line="240" w:lineRule="exact"/>
      <w:jc w:val="left"/>
    </w:pPr>
    <w:rPr>
      <w:rFonts w:ascii="Verdana" w:hAnsi="Verdana"/>
      <w:kern w:val="0"/>
      <w:sz w:val="20"/>
      <w:szCs w:val="20"/>
      <w:lang w:eastAsia="en-US"/>
    </w:rPr>
  </w:style>
  <w:style w:type="paragraph" w:customStyle="1" w:styleId="173">
    <w:name w:val="1"/>
    <w:basedOn w:val="1"/>
    <w:next w:val="23"/>
    <w:qFormat/>
    <w:uiPriority w:val="0"/>
    <w:rPr>
      <w:rFonts w:ascii="宋体" w:hAnsi="宋体" w:cs="宋体"/>
      <w:szCs w:val="20"/>
    </w:rPr>
  </w:style>
  <w:style w:type="paragraph" w:customStyle="1" w:styleId="174">
    <w:name w:val="Char3"/>
    <w:basedOn w:val="1"/>
    <w:qFormat/>
    <w:uiPriority w:val="0"/>
    <w:pPr>
      <w:widowControl/>
      <w:spacing w:after="160" w:line="240" w:lineRule="exact"/>
      <w:jc w:val="left"/>
    </w:pPr>
    <w:rPr>
      <w:rFonts w:ascii="Verdana" w:hAnsi="Verdana"/>
      <w:kern w:val="0"/>
      <w:szCs w:val="20"/>
      <w:lang w:eastAsia="en-US"/>
    </w:rPr>
  </w:style>
  <w:style w:type="paragraph" w:customStyle="1" w:styleId="175">
    <w:name w:val="列表段落1"/>
    <w:basedOn w:val="1"/>
    <w:qFormat/>
    <w:uiPriority w:val="0"/>
    <w:pPr>
      <w:autoSpaceDE w:val="0"/>
      <w:autoSpaceDN w:val="0"/>
      <w:adjustRightInd w:val="0"/>
      <w:ind w:firstLine="420" w:firstLineChars="200"/>
      <w:jc w:val="left"/>
    </w:pPr>
    <w:rPr>
      <w:rFonts w:ascii="宋体"/>
      <w:kern w:val="0"/>
      <w:sz w:val="20"/>
      <w:szCs w:val="20"/>
    </w:rPr>
  </w:style>
  <w:style w:type="paragraph" w:customStyle="1" w:styleId="176">
    <w:name w:val="Char Char Char1"/>
    <w:basedOn w:val="1"/>
    <w:qFormat/>
    <w:uiPriority w:val="0"/>
    <w:rPr>
      <w:rFonts w:ascii="Tahoma" w:hAnsi="Tahoma"/>
      <w:sz w:val="24"/>
      <w:szCs w:val="20"/>
    </w:rPr>
  </w:style>
  <w:style w:type="paragraph" w:customStyle="1" w:styleId="177">
    <w:name w:val="P标3"/>
    <w:basedOn w:val="5"/>
    <w:qFormat/>
    <w:uiPriority w:val="0"/>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178">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9">
    <w:name w:val="Char1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180">
    <w:name w:val="Char1 Char Char Char Char Char Char"/>
    <w:basedOn w:val="1"/>
    <w:qFormat/>
    <w:uiPriority w:val="0"/>
    <w:pPr>
      <w:snapToGrid w:val="0"/>
      <w:ind w:firstLine="200" w:firstLineChars="200"/>
    </w:pPr>
    <w:rPr>
      <w:rFonts w:ascii="Tahoma" w:hAnsi="Tahoma" w:cs="Tahoma"/>
      <w:color w:val="000000"/>
      <w:sz w:val="24"/>
    </w:rPr>
  </w:style>
  <w:style w:type="paragraph" w:customStyle="1" w:styleId="181">
    <w:name w:val="表身"/>
    <w:qFormat/>
    <w:uiPriority w:val="0"/>
    <w:pPr>
      <w:keepNext/>
      <w:spacing w:before="60" w:after="60" w:line="300" w:lineRule="auto"/>
      <w:jc w:val="both"/>
      <w:textAlignment w:val="center"/>
    </w:pPr>
    <w:rPr>
      <w:rFonts w:ascii="Times New Roman" w:hAnsi="Times New Roman" w:eastAsia="宋体" w:cs="Times New Roman"/>
      <w:sz w:val="18"/>
      <w:szCs w:val="28"/>
      <w:lang w:val="en-US" w:eastAsia="zh-CN" w:bidi="ar-SA"/>
    </w:rPr>
  </w:style>
  <w:style w:type="paragraph" w:customStyle="1" w:styleId="182">
    <w:name w:val="Char2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3">
    <w:name w:val="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4">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185">
    <w:name w:val="Char Char Char21"/>
    <w:basedOn w:val="1"/>
    <w:qFormat/>
    <w:uiPriority w:val="0"/>
    <w:rPr>
      <w:rFonts w:ascii="Tahoma" w:hAnsi="Tahoma"/>
      <w:sz w:val="24"/>
      <w:szCs w:val="20"/>
    </w:rPr>
  </w:style>
  <w:style w:type="paragraph" w:customStyle="1" w:styleId="186">
    <w:name w:val="Char11"/>
    <w:basedOn w:val="1"/>
    <w:qFormat/>
    <w:uiPriority w:val="0"/>
    <w:rPr>
      <w:rFonts w:ascii="Tahoma" w:hAnsi="Tahoma" w:cs="Tahoma"/>
      <w:sz w:val="24"/>
      <w:szCs w:val="20"/>
    </w:rPr>
  </w:style>
  <w:style w:type="paragraph" w:customStyle="1" w:styleId="187">
    <w:name w:val="font9"/>
    <w:basedOn w:val="1"/>
    <w:qFormat/>
    <w:uiPriority w:val="0"/>
    <w:pPr>
      <w:widowControl/>
      <w:spacing w:before="100" w:beforeAutospacing="1" w:after="100" w:afterAutospacing="1"/>
      <w:jc w:val="left"/>
    </w:pPr>
    <w:rPr>
      <w:b/>
      <w:bCs/>
      <w:kern w:val="0"/>
      <w:sz w:val="24"/>
    </w:rPr>
  </w:style>
  <w:style w:type="paragraph" w:customStyle="1" w:styleId="188">
    <w:name w:val="00 标题2"/>
    <w:basedOn w:val="5"/>
    <w:qFormat/>
    <w:uiPriority w:val="0"/>
    <w:pPr>
      <w:spacing w:beforeLines="50" w:afterLines="50" w:line="300" w:lineRule="auto"/>
      <w:jc w:val="left"/>
    </w:pPr>
    <w:rPr>
      <w:rFonts w:eastAsia="黑体"/>
      <w:sz w:val="30"/>
    </w:rPr>
  </w:style>
  <w:style w:type="paragraph" w:customStyle="1" w:styleId="189">
    <w:name w:val="Char12"/>
    <w:basedOn w:val="1"/>
    <w:qFormat/>
    <w:uiPriority w:val="0"/>
    <w:rPr>
      <w:rFonts w:ascii="Tahoma" w:hAnsi="Tahoma"/>
      <w:sz w:val="24"/>
      <w:szCs w:val="20"/>
    </w:rPr>
  </w:style>
  <w:style w:type="paragraph" w:customStyle="1" w:styleId="19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1">
    <w:name w:val="et6"/>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92">
    <w:name w:val="Char1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93">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194">
    <w:name w:val="Normal_0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95">
    <w:name w:val="Char Char Char Char Char Char Char Char Char Char Char Char Char Char Char1"/>
    <w:basedOn w:val="1"/>
    <w:qFormat/>
    <w:uiPriority w:val="0"/>
    <w:pPr>
      <w:widowControl/>
      <w:spacing w:line="400" w:lineRule="exact"/>
      <w:jc w:val="center"/>
    </w:pPr>
    <w:rPr>
      <w:rFonts w:ascii="Verdana" w:hAnsi="Verdana" w:cs="宋体"/>
      <w:kern w:val="0"/>
      <w:szCs w:val="20"/>
      <w:lang w:eastAsia="en-US"/>
    </w:rPr>
  </w:style>
  <w:style w:type="paragraph" w:customStyle="1" w:styleId="196">
    <w:name w:val="编号2"/>
    <w:basedOn w:val="1"/>
    <w:qFormat/>
    <w:uiPriority w:val="0"/>
    <w:pPr>
      <w:tabs>
        <w:tab w:val="left" w:pos="360"/>
      </w:tabs>
      <w:spacing w:line="360" w:lineRule="auto"/>
    </w:pPr>
    <w:rPr>
      <w:szCs w:val="20"/>
    </w:rPr>
  </w:style>
  <w:style w:type="paragraph" w:customStyle="1" w:styleId="197">
    <w:name w:val="Char2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8">
    <w:name w:val="Char1 Char Char Char1"/>
    <w:basedOn w:val="1"/>
    <w:qFormat/>
    <w:uiPriority w:val="0"/>
    <w:pPr>
      <w:widowControl/>
      <w:spacing w:after="160" w:line="240" w:lineRule="exact"/>
      <w:jc w:val="left"/>
    </w:pPr>
    <w:rPr>
      <w:rFonts w:ascii="Verdana" w:hAnsi="Verdana" w:cs="宋体"/>
      <w:kern w:val="0"/>
      <w:szCs w:val="20"/>
      <w:lang w:eastAsia="en-US"/>
    </w:rPr>
  </w:style>
  <w:style w:type="paragraph" w:customStyle="1" w:styleId="199">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200">
    <w:name w:val="D标3"/>
    <w:basedOn w:val="5"/>
    <w:qFormat/>
    <w:uiPriority w:val="0"/>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201">
    <w:name w:val="xl3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202">
    <w:name w:val="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03">
    <w:name w:val="D标4"/>
    <w:basedOn w:val="1"/>
    <w:qFormat/>
    <w:uiPriority w:val="0"/>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20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5">
    <w:name w:val="et7"/>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06">
    <w:name w:val="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07">
    <w:name w:val="Char Char Char Char Char Char Char Char Char Char Char Char Char Char Char Char Char Char Char Char Char 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8">
    <w:name w:val="Char2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9">
    <w:name w:val="Char1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10">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211">
    <w:name w:val="封面标准文稿编辑信息"/>
    <w:qFormat/>
    <w:uiPriority w:val="0"/>
    <w:pPr>
      <w:tabs>
        <w:tab w:val="left" w:pos="170"/>
      </w:tabs>
      <w:spacing w:before="180" w:line="180" w:lineRule="exact"/>
      <w:ind w:left="170" w:hanging="170"/>
      <w:jc w:val="center"/>
    </w:pPr>
    <w:rPr>
      <w:rFonts w:ascii="宋体" w:hAnsi="Times New Roman" w:eastAsia="宋体" w:cs="Times New Roman"/>
      <w:sz w:val="21"/>
      <w:lang w:val="en-US" w:eastAsia="zh-CN" w:bidi="ar-SA"/>
    </w:rPr>
  </w:style>
  <w:style w:type="paragraph" w:customStyle="1" w:styleId="212">
    <w:name w:val="1 Char"/>
    <w:basedOn w:val="1"/>
    <w:qFormat/>
    <w:uiPriority w:val="0"/>
    <w:rPr>
      <w:rFonts w:ascii="Tahoma" w:hAnsi="Tahoma" w:cs="Tahoma"/>
      <w:sz w:val="24"/>
      <w:szCs w:val="20"/>
    </w:rPr>
  </w:style>
  <w:style w:type="paragraph" w:customStyle="1" w:styleId="21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1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5">
    <w:name w:val="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16">
    <w:name w:val="标题A"/>
    <w:basedOn w:val="1"/>
    <w:qFormat/>
    <w:uiPriority w:val="0"/>
    <w:pPr>
      <w:autoSpaceDE w:val="0"/>
      <w:autoSpaceDN w:val="0"/>
      <w:adjustRightInd w:val="0"/>
      <w:ind w:left="720" w:right="-866"/>
      <w:jc w:val="left"/>
    </w:pPr>
    <w:rPr>
      <w:rFonts w:hAnsi="Arial" w:eastAsia="黑体"/>
      <w:i/>
      <w:kern w:val="0"/>
      <w:sz w:val="28"/>
      <w:szCs w:val="20"/>
    </w:rPr>
  </w:style>
  <w:style w:type="paragraph" w:customStyle="1" w:styleId="217">
    <w:name w:val="正文 New"/>
    <w:qFormat/>
    <w:uiPriority w:val="0"/>
    <w:pPr>
      <w:widowControl w:val="0"/>
      <w:spacing w:line="360" w:lineRule="auto"/>
      <w:jc w:val="both"/>
    </w:pPr>
    <w:rPr>
      <w:rFonts w:ascii="Times New Roman" w:hAnsi="Times New Roman" w:eastAsia="宋体" w:cs="Times New Roman"/>
      <w:kern w:val="2"/>
      <w:sz w:val="24"/>
      <w:lang w:val="en-US" w:eastAsia="zh-CN" w:bidi="ar-SA"/>
    </w:rPr>
  </w:style>
  <w:style w:type="paragraph" w:customStyle="1" w:styleId="218">
    <w:name w:val="Char1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219">
    <w:name w:val="_Style 13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0">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21">
    <w:name w:val="_正文"/>
    <w:basedOn w:val="1"/>
    <w:qFormat/>
    <w:uiPriority w:val="0"/>
    <w:pPr>
      <w:spacing w:line="360" w:lineRule="auto"/>
      <w:ind w:firstLine="480" w:firstLineChars="200"/>
    </w:pPr>
    <w:rPr>
      <w:rFonts w:ascii="宋体" w:hAnsi="宋体"/>
      <w:sz w:val="24"/>
    </w:rPr>
  </w:style>
  <w:style w:type="paragraph" w:customStyle="1" w:styleId="222">
    <w:name w:val="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23">
    <w:name w:val="Char Char Char Char Char Char Char Char Char Char Char Char21"/>
    <w:basedOn w:val="1"/>
    <w:qFormat/>
    <w:uiPriority w:val="0"/>
    <w:pPr>
      <w:widowControl/>
      <w:spacing w:line="400" w:lineRule="exact"/>
      <w:jc w:val="center"/>
    </w:pPr>
    <w:rPr>
      <w:rFonts w:ascii="Verdana" w:hAnsi="Verdana"/>
      <w:kern w:val="0"/>
      <w:szCs w:val="20"/>
      <w:lang w:eastAsia="en-US"/>
    </w:rPr>
  </w:style>
  <w:style w:type="paragraph" w:customStyle="1" w:styleId="224">
    <w:name w:val="Char Char Char Char Char Char Char Char Char Char Char Char Char Char Char Char Char Char Char Char Char 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5">
    <w:name w:val="Char Char"/>
    <w:basedOn w:val="1"/>
    <w:qFormat/>
    <w:uiPriority w:val="0"/>
    <w:rPr>
      <w:rFonts w:ascii="Tahoma" w:hAnsi="Tahoma"/>
      <w:sz w:val="24"/>
      <w:szCs w:val="20"/>
    </w:rPr>
  </w:style>
  <w:style w:type="paragraph" w:customStyle="1" w:styleId="226">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7">
    <w:name w:val="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28">
    <w:name w:val="Char1 Char Char Char Char Char Char Char Char 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229">
    <w:name w:val="Char Char Char Char Char Char Char Char Char Char"/>
    <w:basedOn w:val="1"/>
    <w:qFormat/>
    <w:uiPriority w:val="0"/>
    <w:rPr>
      <w:rFonts w:ascii="Tahoma" w:hAnsi="Tahoma"/>
      <w:sz w:val="24"/>
      <w:szCs w:val="20"/>
    </w:rPr>
  </w:style>
  <w:style w:type="paragraph" w:customStyle="1" w:styleId="230">
    <w:name w:val="题注5"/>
    <w:basedOn w:val="1"/>
    <w:next w:val="17"/>
    <w:qFormat/>
    <w:uiPriority w:val="0"/>
    <w:pPr>
      <w:jc w:val="center"/>
    </w:pPr>
    <w:rPr>
      <w:b/>
      <w:color w:val="000000"/>
      <w:sz w:val="24"/>
      <w:szCs w:val="21"/>
    </w:rPr>
  </w:style>
  <w:style w:type="paragraph" w:customStyle="1" w:styleId="231">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232">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233">
    <w:name w:val="Char Char Char Char Char Char Char Char Char Char Char Char Char Char Char21"/>
    <w:basedOn w:val="1"/>
    <w:qFormat/>
    <w:uiPriority w:val="0"/>
    <w:pPr>
      <w:widowControl/>
      <w:spacing w:line="400" w:lineRule="exact"/>
      <w:jc w:val="center"/>
    </w:pPr>
    <w:rPr>
      <w:rFonts w:ascii="Verdana" w:hAnsi="Verdana"/>
      <w:kern w:val="0"/>
      <w:szCs w:val="20"/>
      <w:lang w:eastAsia="en-US"/>
    </w:rPr>
  </w:style>
  <w:style w:type="paragraph" w:customStyle="1" w:styleId="234">
    <w:name w:val="Char1 Char Char Char Char Char Char31"/>
    <w:basedOn w:val="1"/>
    <w:qFormat/>
    <w:uiPriority w:val="0"/>
    <w:pPr>
      <w:widowControl/>
      <w:spacing w:line="400" w:lineRule="exact"/>
      <w:jc w:val="center"/>
    </w:pPr>
    <w:rPr>
      <w:rFonts w:ascii="Verdana" w:hAnsi="Verdana"/>
      <w:kern w:val="0"/>
      <w:szCs w:val="20"/>
      <w:lang w:eastAsia="en-US"/>
    </w:rPr>
  </w:style>
  <w:style w:type="paragraph" w:customStyle="1" w:styleId="235">
    <w:name w:val="D文1"/>
    <w:basedOn w:val="1"/>
    <w:qFormat/>
    <w:uiPriority w:val="0"/>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236">
    <w:name w:val="标题5"/>
    <w:basedOn w:val="1"/>
    <w:qFormat/>
    <w:uiPriority w:val="0"/>
    <w:pPr>
      <w:tabs>
        <w:tab w:val="left" w:pos="567"/>
      </w:tabs>
      <w:spacing w:before="120" w:after="120"/>
    </w:pPr>
    <w:rPr>
      <w:rFonts w:ascii="宋体" w:hAnsi="宋体" w:cs="宋体"/>
      <w:b/>
      <w:sz w:val="28"/>
    </w:rPr>
  </w:style>
  <w:style w:type="paragraph" w:customStyle="1" w:styleId="237">
    <w:name w:val="Char Char Char Char Char Char Char Char Char1"/>
    <w:basedOn w:val="1"/>
    <w:qFormat/>
    <w:uiPriority w:val="0"/>
    <w:pPr>
      <w:widowControl/>
      <w:spacing w:line="400" w:lineRule="exact"/>
      <w:jc w:val="center"/>
    </w:pPr>
    <w:rPr>
      <w:rFonts w:ascii="Verdana" w:hAnsi="Verdana" w:cs="宋体"/>
      <w:kern w:val="0"/>
      <w:szCs w:val="20"/>
      <w:lang w:eastAsia="en-US"/>
    </w:rPr>
  </w:style>
  <w:style w:type="paragraph" w:customStyle="1" w:styleId="23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9">
    <w:name w:val="Char Char Char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40">
    <w:name w:val="xl33"/>
    <w:basedOn w:val="1"/>
    <w:qFormat/>
    <w:uiPriority w:val="0"/>
    <w:pPr>
      <w:widowControl/>
      <w:spacing w:before="100" w:beforeAutospacing="1" w:after="100" w:afterAutospacing="1"/>
      <w:jc w:val="left"/>
      <w:textAlignment w:val="center"/>
    </w:pPr>
    <w:rPr>
      <w:kern w:val="0"/>
      <w:sz w:val="24"/>
    </w:rPr>
  </w:style>
  <w:style w:type="paragraph" w:customStyle="1" w:styleId="241">
    <w:name w:val="Char1 Char Char Char Char Char Char Char Char Char Char Char Char21"/>
    <w:basedOn w:val="1"/>
    <w:qFormat/>
    <w:uiPriority w:val="0"/>
    <w:pPr>
      <w:widowControl/>
      <w:spacing w:line="400" w:lineRule="exact"/>
      <w:jc w:val="center"/>
    </w:pPr>
    <w:rPr>
      <w:rFonts w:ascii="Verdana" w:hAnsi="Verdana"/>
      <w:kern w:val="0"/>
      <w:szCs w:val="20"/>
      <w:lang w:eastAsia="en-US"/>
    </w:rPr>
  </w:style>
  <w:style w:type="paragraph" w:customStyle="1" w:styleId="242">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243">
    <w:name w:val="Char Char Char2"/>
    <w:basedOn w:val="1"/>
    <w:qFormat/>
    <w:uiPriority w:val="0"/>
    <w:rPr>
      <w:rFonts w:ascii="Tahoma" w:hAnsi="Tahoma"/>
      <w:sz w:val="24"/>
      <w:szCs w:val="20"/>
    </w:rPr>
  </w:style>
  <w:style w:type="paragraph" w:customStyle="1" w:styleId="244">
    <w:name w:val="Char1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45">
    <w:name w:val="列出段落1"/>
    <w:basedOn w:val="1"/>
    <w:qFormat/>
    <w:uiPriority w:val="0"/>
    <w:pPr>
      <w:ind w:firstLine="420" w:firstLineChars="200"/>
    </w:pPr>
    <w:rPr>
      <w:rFonts w:ascii="Calibri" w:hAnsi="Calibri"/>
      <w:szCs w:val="22"/>
    </w:rPr>
  </w:style>
  <w:style w:type="paragraph" w:customStyle="1" w:styleId="246">
    <w:name w:val="Char Char2 Char"/>
    <w:basedOn w:val="1"/>
    <w:qFormat/>
    <w:uiPriority w:val="0"/>
    <w:rPr>
      <w:rFonts w:ascii="宋体" w:hAnsi="宋体"/>
      <w:b/>
      <w:sz w:val="28"/>
      <w:szCs w:val="28"/>
    </w:rPr>
  </w:style>
  <w:style w:type="paragraph" w:customStyle="1" w:styleId="247">
    <w:name w:val="xl32"/>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48">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9">
    <w:name w:val="*Body Text"/>
    <w:qFormat/>
    <w:uiPriority w:val="0"/>
    <w:pPr>
      <w:spacing w:after="120"/>
    </w:pPr>
    <w:rPr>
      <w:rFonts w:ascii="Arial" w:hAnsi="Arial" w:eastAsia="宋体" w:cs="Times New Roman"/>
      <w:color w:val="000000"/>
      <w:sz w:val="22"/>
      <w:lang w:val="en-US" w:eastAsia="en-US" w:bidi="ar-SA"/>
    </w:rPr>
  </w:style>
  <w:style w:type="paragraph" w:customStyle="1" w:styleId="250">
    <w:name w:val="样式 左侧:  0.85 厘米"/>
    <w:basedOn w:val="1"/>
    <w:qFormat/>
    <w:uiPriority w:val="0"/>
    <w:pPr>
      <w:spacing w:line="360" w:lineRule="auto"/>
      <w:ind w:firstLine="200" w:firstLineChars="200"/>
      <w:jc w:val="left"/>
    </w:pPr>
    <w:rPr>
      <w:rFonts w:cs="宋体"/>
      <w:sz w:val="24"/>
      <w:szCs w:val="20"/>
    </w:rPr>
  </w:style>
  <w:style w:type="paragraph" w:customStyle="1" w:styleId="251">
    <w:name w:val="et3"/>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52">
    <w:name w:val="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3">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254">
    <w:name w:val="Char2"/>
    <w:basedOn w:val="1"/>
    <w:qFormat/>
    <w:uiPriority w:val="0"/>
    <w:pPr>
      <w:widowControl/>
      <w:spacing w:line="400" w:lineRule="exact"/>
      <w:jc w:val="center"/>
    </w:pPr>
    <w:rPr>
      <w:rFonts w:ascii="Verdana" w:hAnsi="Verdana" w:cs="宋体"/>
      <w:kern w:val="0"/>
      <w:szCs w:val="20"/>
      <w:lang w:eastAsia="en-US"/>
    </w:rPr>
  </w:style>
  <w:style w:type="paragraph" w:customStyle="1" w:styleId="255">
    <w:name w:val="TOC 标题1"/>
    <w:basedOn w:val="3"/>
    <w:next w:val="1"/>
    <w:qFormat/>
    <w:uiPriority w:val="0"/>
    <w:pPr>
      <w:widowControl/>
      <w:spacing w:beforeLines="50" w:afterLines="50" w:line="259" w:lineRule="auto"/>
      <w:ind w:firstLine="0"/>
      <w:jc w:val="left"/>
      <w:outlineLvl w:val="9"/>
    </w:pPr>
    <w:rPr>
      <w:rFonts w:ascii="等线 Light" w:hAnsi="等线 Light" w:eastAsia="等线 Light"/>
      <w:b w:val="0"/>
      <w:color w:val="2E74B5"/>
      <w:kern w:val="0"/>
      <w:sz w:val="32"/>
      <w:szCs w:val="32"/>
    </w:rPr>
  </w:style>
  <w:style w:type="paragraph" w:customStyle="1" w:styleId="256">
    <w:name w:val="列出段落2"/>
    <w:basedOn w:val="1"/>
    <w:qFormat/>
    <w:uiPriority w:val="0"/>
    <w:pPr>
      <w:autoSpaceDE w:val="0"/>
      <w:autoSpaceDN w:val="0"/>
      <w:adjustRightInd w:val="0"/>
      <w:ind w:firstLine="420" w:firstLineChars="200"/>
      <w:jc w:val="left"/>
    </w:pPr>
    <w:rPr>
      <w:rFonts w:ascii="宋体"/>
      <w:kern w:val="0"/>
      <w:sz w:val="20"/>
      <w:szCs w:val="20"/>
    </w:rPr>
  </w:style>
  <w:style w:type="paragraph" w:customStyle="1" w:styleId="257">
    <w:name w:val="style13"/>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258">
    <w:name w:val="表项"/>
    <w:qFormat/>
    <w:uiPriority w:val="0"/>
    <w:pPr>
      <w:keepNext/>
      <w:spacing w:line="300" w:lineRule="auto"/>
      <w:jc w:val="center"/>
      <w:textAlignment w:val="baseline"/>
    </w:pPr>
    <w:rPr>
      <w:rFonts w:ascii="Arial" w:hAnsi="Arial" w:eastAsia="黑体" w:cs="Arial"/>
      <w:sz w:val="21"/>
      <w:szCs w:val="28"/>
      <w:lang w:val="en-US" w:eastAsia="zh-CN" w:bidi="ar-SA"/>
    </w:rPr>
  </w:style>
  <w:style w:type="paragraph" w:customStyle="1" w:styleId="259">
    <w:name w:val="Char1 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6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61">
    <w:name w:val="Char Char Char Char Char 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62">
    <w:name w:val="Char Char2 Char21"/>
    <w:basedOn w:val="1"/>
    <w:qFormat/>
    <w:uiPriority w:val="0"/>
    <w:rPr>
      <w:rFonts w:ascii="宋体" w:hAnsi="宋体"/>
      <w:b/>
      <w:sz w:val="28"/>
      <w:szCs w:val="28"/>
    </w:rPr>
  </w:style>
  <w:style w:type="paragraph" w:customStyle="1" w:styleId="263">
    <w:name w:val="newsbodym"/>
    <w:basedOn w:val="1"/>
    <w:qFormat/>
    <w:uiPriority w:val="0"/>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264">
    <w:name w:val="列出段落11"/>
    <w:basedOn w:val="1"/>
    <w:qFormat/>
    <w:uiPriority w:val="0"/>
    <w:pPr>
      <w:autoSpaceDE w:val="0"/>
      <w:autoSpaceDN w:val="0"/>
      <w:adjustRightInd w:val="0"/>
      <w:ind w:firstLine="420" w:firstLineChars="200"/>
      <w:jc w:val="left"/>
    </w:pPr>
    <w:rPr>
      <w:rFonts w:ascii="宋体"/>
      <w:kern w:val="0"/>
      <w:sz w:val="20"/>
      <w:szCs w:val="20"/>
    </w:rPr>
  </w:style>
  <w:style w:type="paragraph" w:customStyle="1" w:styleId="265">
    <w:name w:val="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cs="宋体"/>
      <w:kern w:val="0"/>
      <w:sz w:val="24"/>
      <w:szCs w:val="20"/>
      <w:lang w:eastAsia="en-US"/>
    </w:rPr>
  </w:style>
  <w:style w:type="paragraph" w:customStyle="1" w:styleId="266">
    <w:name w:val="Char2 Char Char Char1"/>
    <w:basedOn w:val="1"/>
    <w:qFormat/>
    <w:uiPriority w:val="0"/>
    <w:pPr>
      <w:widowControl/>
      <w:spacing w:after="160" w:line="240" w:lineRule="exact"/>
      <w:jc w:val="left"/>
    </w:pPr>
    <w:rPr>
      <w:rFonts w:ascii="Verdana" w:hAnsi="Verdana" w:eastAsia="仿宋_GB2312" w:cs="宋体"/>
      <w:kern w:val="0"/>
      <w:sz w:val="24"/>
      <w:szCs w:val="20"/>
      <w:lang w:eastAsia="en-US"/>
    </w:rPr>
  </w:style>
  <w:style w:type="paragraph" w:customStyle="1" w:styleId="26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268">
    <w:name w:val="Char Char Char Char Char Char Char"/>
    <w:basedOn w:val="1"/>
    <w:qFormat/>
    <w:uiPriority w:val="0"/>
    <w:rPr>
      <w:kern w:val="0"/>
      <w:szCs w:val="20"/>
    </w:rPr>
  </w:style>
  <w:style w:type="paragraph" w:customStyle="1" w:styleId="269">
    <w:name w:val="样式 黑色 左侧:  0.85 厘米"/>
    <w:basedOn w:val="1"/>
    <w:qFormat/>
    <w:uiPriority w:val="0"/>
    <w:pPr>
      <w:spacing w:line="360" w:lineRule="auto"/>
      <w:ind w:firstLine="200" w:firstLineChars="200"/>
      <w:jc w:val="left"/>
    </w:pPr>
    <w:rPr>
      <w:rFonts w:cs="宋体"/>
      <w:color w:val="000000"/>
      <w:sz w:val="24"/>
      <w:szCs w:val="20"/>
    </w:rPr>
  </w:style>
  <w:style w:type="paragraph" w:customStyle="1" w:styleId="270">
    <w:name w:val="样式 标题 2H2h2Underrubrik1prop2标题 1.1Heading 2 HiddenHeading..."/>
    <w:basedOn w:val="4"/>
    <w:qFormat/>
    <w:uiPriority w:val="0"/>
    <w:pPr>
      <w:spacing w:line="240" w:lineRule="auto"/>
    </w:pPr>
    <w:rPr>
      <w:rFonts w:eastAsia="宋体" w:cs="Arial"/>
      <w:szCs w:val="20"/>
    </w:rPr>
  </w:style>
  <w:style w:type="paragraph" w:customStyle="1" w:styleId="271">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72">
    <w:name w:val="表格文字"/>
    <w:basedOn w:val="1"/>
    <w:qFormat/>
    <w:uiPriority w:val="0"/>
    <w:pPr>
      <w:spacing w:before="25" w:after="25"/>
      <w:jc w:val="left"/>
    </w:pPr>
    <w:rPr>
      <w:bCs/>
      <w:spacing w:val="10"/>
      <w:kern w:val="0"/>
      <w:sz w:val="24"/>
      <w:szCs w:val="20"/>
    </w:rPr>
  </w:style>
  <w:style w:type="paragraph" w:customStyle="1" w:styleId="27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74">
    <w:name w:val="Char1 Char Char Char3"/>
    <w:basedOn w:val="1"/>
    <w:qFormat/>
    <w:uiPriority w:val="0"/>
    <w:pPr>
      <w:widowControl/>
      <w:spacing w:after="160" w:line="240" w:lineRule="exact"/>
      <w:jc w:val="left"/>
    </w:pPr>
    <w:rPr>
      <w:rFonts w:ascii="Verdana" w:hAnsi="Verdana"/>
      <w:kern w:val="0"/>
      <w:szCs w:val="20"/>
      <w:lang w:eastAsia="en-US"/>
    </w:rPr>
  </w:style>
  <w:style w:type="paragraph" w:customStyle="1" w:styleId="27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76">
    <w:name w:val="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77">
    <w:name w:val="Char Char Char Char Char Char4"/>
    <w:basedOn w:val="1"/>
    <w:qFormat/>
    <w:uiPriority w:val="0"/>
    <w:pPr>
      <w:widowControl/>
      <w:spacing w:line="400" w:lineRule="exact"/>
      <w:jc w:val="center"/>
    </w:pPr>
    <w:rPr>
      <w:rFonts w:ascii="Verdana" w:hAnsi="Verdana" w:cs="宋体"/>
      <w:kern w:val="0"/>
      <w:szCs w:val="20"/>
      <w:lang w:eastAsia="en-US"/>
    </w:rPr>
  </w:style>
  <w:style w:type="paragraph" w:customStyle="1" w:styleId="278">
    <w:name w:val="_Style 1"/>
    <w:basedOn w:val="1"/>
    <w:qFormat/>
    <w:uiPriority w:val="0"/>
  </w:style>
  <w:style w:type="paragraph" w:customStyle="1" w:styleId="279">
    <w:name w:val="样式 样式 样式 正文首行缩进 2 + 左  0 字符 + 首行缩进:  2.57 字符 + 首行缩进:  2.57 字符"/>
    <w:basedOn w:val="1"/>
    <w:qFormat/>
    <w:uiPriority w:val="0"/>
    <w:pPr>
      <w:spacing w:after="120" w:line="360" w:lineRule="auto"/>
      <w:ind w:firstLine="617" w:firstLineChars="257"/>
    </w:pPr>
    <w:rPr>
      <w:rFonts w:cs="宋体"/>
      <w:sz w:val="24"/>
      <w:szCs w:val="20"/>
    </w:rPr>
  </w:style>
  <w:style w:type="paragraph" w:customStyle="1" w:styleId="280">
    <w:name w:val="font7"/>
    <w:basedOn w:val="1"/>
    <w:qFormat/>
    <w:uiPriority w:val="0"/>
    <w:pPr>
      <w:widowControl/>
      <w:spacing w:before="100" w:beforeAutospacing="1" w:after="100" w:afterAutospacing="1"/>
      <w:jc w:val="left"/>
    </w:pPr>
    <w:rPr>
      <w:kern w:val="0"/>
      <w:sz w:val="24"/>
    </w:rPr>
  </w:style>
  <w:style w:type="paragraph" w:customStyle="1" w:styleId="281">
    <w:name w:val="a"/>
    <w:basedOn w:val="1"/>
    <w:qFormat/>
    <w:uiPriority w:val="0"/>
    <w:pPr>
      <w:widowControl/>
      <w:spacing w:before="100" w:beforeAutospacing="1" w:after="100" w:afterAutospacing="1" w:line="270" w:lineRule="atLeast"/>
      <w:jc w:val="left"/>
    </w:pPr>
    <w:rPr>
      <w:rFonts w:ascii="宋体" w:hAnsi="宋体" w:cs="宋体"/>
      <w:kern w:val="0"/>
      <w:sz w:val="24"/>
      <w:szCs w:val="20"/>
    </w:rPr>
  </w:style>
  <w:style w:type="paragraph" w:customStyle="1" w:styleId="282">
    <w:name w:val="0正文"/>
    <w:basedOn w:val="1"/>
    <w:qFormat/>
    <w:uiPriority w:val="0"/>
    <w:pPr>
      <w:adjustRightInd w:val="0"/>
      <w:spacing w:line="360" w:lineRule="auto"/>
      <w:ind w:firstLine="480" w:firstLineChars="200"/>
      <w:textAlignment w:val="baseline"/>
    </w:pPr>
    <w:rPr>
      <w:rFonts w:ascii="Verdana" w:hAnsi="Verdana"/>
      <w:sz w:val="24"/>
    </w:rPr>
  </w:style>
  <w:style w:type="paragraph" w:customStyle="1" w:styleId="283">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284">
    <w:name w:val="È±Ê¡ÎÄ±¾"/>
    <w:basedOn w:val="1"/>
    <w:qFormat/>
    <w:uiPriority w:val="0"/>
    <w:pPr>
      <w:widowControl/>
      <w:overflowPunct w:val="0"/>
      <w:autoSpaceDE w:val="0"/>
      <w:autoSpaceDN w:val="0"/>
      <w:adjustRightInd w:val="0"/>
      <w:jc w:val="left"/>
    </w:pPr>
    <w:rPr>
      <w:kern w:val="0"/>
      <w:sz w:val="24"/>
      <w:szCs w:val="20"/>
    </w:rPr>
  </w:style>
  <w:style w:type="paragraph" w:customStyle="1" w:styleId="285">
    <w:name w:val="Normal_0_0_0"/>
    <w:qFormat/>
    <w:uiPriority w:val="99"/>
    <w:pPr>
      <w:widowControl w:val="0"/>
      <w:jc w:val="both"/>
    </w:pPr>
    <w:rPr>
      <w:rFonts w:ascii="Times New Roman" w:hAnsi="Times New Roman" w:eastAsia="宋体" w:cs="Times New Roman"/>
      <w:sz w:val="21"/>
      <w:szCs w:val="22"/>
      <w:lang w:val="en-US" w:eastAsia="zh-CN" w:bidi="ar-SA"/>
    </w:rPr>
  </w:style>
  <w:style w:type="paragraph" w:customStyle="1" w:styleId="286">
    <w:name w:val="p9"/>
    <w:basedOn w:val="1"/>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287">
    <w:name w:val="Char Char Char 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88">
    <w:name w:val="±íÉí"/>
    <w:basedOn w:val="1"/>
    <w:qFormat/>
    <w:uiPriority w:val="0"/>
    <w:pPr>
      <w:widowControl/>
      <w:overflowPunct w:val="0"/>
      <w:autoSpaceDE w:val="0"/>
      <w:autoSpaceDN w:val="0"/>
      <w:adjustRightInd w:val="0"/>
      <w:spacing w:line="300" w:lineRule="auto"/>
      <w:jc w:val="left"/>
    </w:pPr>
    <w:rPr>
      <w:kern w:val="0"/>
      <w:sz w:val="18"/>
      <w:szCs w:val="20"/>
    </w:rPr>
  </w:style>
  <w:style w:type="paragraph" w:customStyle="1" w:styleId="289">
    <w:name w:val="Char Char2 Char2"/>
    <w:basedOn w:val="1"/>
    <w:qFormat/>
    <w:uiPriority w:val="0"/>
    <w:rPr>
      <w:rFonts w:ascii="宋体" w:hAnsi="宋体"/>
      <w:b/>
      <w:sz w:val="28"/>
      <w:szCs w:val="28"/>
    </w:rPr>
  </w:style>
  <w:style w:type="paragraph" w:customStyle="1" w:styleId="290">
    <w:name w:val="Char13"/>
    <w:basedOn w:val="1"/>
    <w:qFormat/>
    <w:uiPriority w:val="0"/>
    <w:rPr>
      <w:rFonts w:ascii="Tahoma" w:hAnsi="Tahoma"/>
      <w:sz w:val="24"/>
      <w:szCs w:val="20"/>
    </w:rPr>
  </w:style>
  <w:style w:type="paragraph" w:customStyle="1" w:styleId="291">
    <w:name w:val="正文_1"/>
    <w:qFormat/>
    <w:uiPriority w:val="0"/>
    <w:rPr>
      <w:rFonts w:ascii="Times New Roman" w:hAnsi="Times New Roman" w:eastAsia="宋体" w:cs="Times New Roman"/>
      <w:sz w:val="21"/>
      <w:lang w:val="en-US" w:eastAsia="zh-CN" w:bidi="ar-SA"/>
    </w:rPr>
  </w:style>
  <w:style w:type="paragraph" w:customStyle="1" w:styleId="292">
    <w:name w:val="正文_2"/>
    <w:qFormat/>
    <w:uiPriority w:val="0"/>
    <w:rPr>
      <w:rFonts w:ascii="Times New Roman" w:hAnsi="Times New Roman" w:eastAsia="宋体" w:cs="Times New Roman"/>
      <w:sz w:val="21"/>
      <w:lang w:val="en-US" w:eastAsia="zh-CN" w:bidi="ar-SA"/>
    </w:rPr>
  </w:style>
  <w:style w:type="character" w:customStyle="1" w:styleId="293">
    <w:name w:val="p141_0"/>
    <w:qFormat/>
    <w:uiPriority w:val="0"/>
    <w:rPr>
      <w:sz w:val="21"/>
      <w:szCs w:val="21"/>
    </w:rPr>
  </w:style>
  <w:style w:type="paragraph" w:customStyle="1" w:styleId="29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5">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296">
    <w:name w:val="正文11"/>
    <w:qFormat/>
    <w:uiPriority w:val="0"/>
    <w:pPr>
      <w:widowControl w:val="0"/>
      <w:jc w:val="both"/>
    </w:pPr>
    <w:rPr>
      <w:rFonts w:hint="eastAsia" w:ascii="Calibri" w:hAnsi="Calibri" w:eastAsia="宋体" w:cs="Times New Roman"/>
      <w:kern w:val="2"/>
      <w:sz w:val="21"/>
      <w:lang w:val="en-US" w:eastAsia="zh-CN" w:bidi="ar-SA"/>
    </w:rPr>
  </w:style>
  <w:style w:type="character" w:customStyle="1" w:styleId="297">
    <w:name w:val="font21"/>
    <w:qFormat/>
    <w:uiPriority w:val="0"/>
    <w:rPr>
      <w:rFonts w:hint="eastAsia" w:ascii="宋体" w:hAnsi="宋体" w:eastAsia="宋体" w:cs="宋体"/>
      <w:color w:val="000000"/>
      <w:sz w:val="24"/>
      <w:szCs w:val="24"/>
      <w:u w:val="none"/>
    </w:rPr>
  </w:style>
  <w:style w:type="paragraph" w:customStyle="1" w:styleId="298">
    <w:name w:val="列出段落3"/>
    <w:basedOn w:val="1"/>
    <w:unhideWhenUsed/>
    <w:qFormat/>
    <w:uiPriority w:val="99"/>
    <w:pPr>
      <w:ind w:firstLine="420" w:firstLineChars="200"/>
    </w:pPr>
  </w:style>
  <w:style w:type="paragraph" w:customStyle="1" w:styleId="29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4"/>
    <customShpInfo spid="_x0000_s2050"/>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39</Pages>
  <Words>3415</Words>
  <Characters>19472</Characters>
  <Lines>162</Lines>
  <Paragraphs>45</Paragraphs>
  <TotalTime>15</TotalTime>
  <ScaleCrop>false</ScaleCrop>
  <LinksUpToDate>false</LinksUpToDate>
  <CharactersWithSpaces>22842</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2020-02-23T02:26:00Z</dcterms:created>
  <dc:creator>Administrator</dc:creator>
  <cp:lastModifiedBy>Administrator</cp:lastModifiedBy>
  <cp:lastPrinted>2018-03-21T06:55:00Z</cp:lastPrinted>
  <dcterms:modified xsi:type="dcterms:W3CDTF">2021-06-11T09:12:12Z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C16A5E3853E6476192E92C7951131827</vt:lpwstr>
  </property>
</Properties>
</file>