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 w:hAnsiTheme="minorEastAsia"/>
          <w:sz w:val="30"/>
          <w:szCs w:val="30"/>
        </w:rPr>
      </w:pPr>
      <w:r>
        <w:rPr>
          <w:rFonts w:hint="eastAsia" w:ascii="方正小标宋简体" w:eastAsia="方正小标宋简体" w:hAnsiTheme="minorEastAsia"/>
          <w:sz w:val="30"/>
          <w:szCs w:val="30"/>
        </w:rPr>
        <w:t>汕尾职业技术学院工会给教职工发放生日蛋糕券项目成交公告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汕尾职业技术学院于2021年4月23日就汕尾职业技术学院工会给教职工发放生日蛋糕券项目（采购项目编号：SWZYCG2021-07）采用竞争性磋商进行采购。现就本次采购的中标（成交）结果公告如下：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一、采购项目编号：</w:t>
      </w:r>
      <w:r>
        <w:rPr>
          <w:rFonts w:hint="eastAsia" w:ascii="仿宋_GB2312" w:hAnsi="仿宋" w:eastAsia="仿宋_GB2312" w:cs="Times New Roman"/>
          <w:sz w:val="28"/>
          <w:szCs w:val="28"/>
        </w:rPr>
        <w:t>SWZYCG2021-07</w:t>
      </w:r>
    </w:p>
    <w:p>
      <w:pPr>
        <w:spacing w:line="220" w:lineRule="atLeast"/>
        <w:ind w:left="3081" w:leftChars="255" w:hanging="2520" w:hangingChars="9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二、采购项目名称：汕尾职业技术学院工会给教职工发放生日蛋糕券项目</w:t>
      </w:r>
    </w:p>
    <w:p>
      <w:pPr>
        <w:spacing w:line="220" w:lineRule="atLeast"/>
        <w:ind w:firstLine="560" w:firstLineChars="200"/>
        <w:jc w:val="both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8"/>
          <w:szCs w:val="28"/>
        </w:rPr>
        <w:t>三、采购项目预算金额：人民币￥264000.00元。</w:t>
      </w:r>
      <w:r>
        <w:rPr>
          <w:rFonts w:ascii="仿宋_GB2312" w:hAnsi="宋体" w:eastAsia="仿宋_GB2312"/>
          <w:sz w:val="24"/>
        </w:rPr>
        <w:t xml:space="preserve"> 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四、采购方式：竞争性磋商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五、成交供应商</w:t>
      </w:r>
    </w:p>
    <w:p>
      <w:pPr>
        <w:spacing w:line="220" w:lineRule="atLeast"/>
        <w:ind w:left="561" w:leftChars="255"/>
        <w:jc w:val="both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成交供应商名称：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广东穗香食品有限公司  </w:t>
      </w:r>
      <w:r>
        <w:rPr>
          <w:rFonts w:hint="eastAsia" w:ascii="仿宋_GB2312" w:hAnsi="仿宋" w:eastAsia="仿宋_GB2312"/>
          <w:sz w:val="28"/>
          <w:szCs w:val="28"/>
        </w:rPr>
        <w:t>法人代表：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陈嘉圳  </w:t>
      </w:r>
      <w:r>
        <w:rPr>
          <w:rFonts w:hint="eastAsia" w:ascii="仿宋_GB2312" w:hAnsi="仿宋" w:eastAsia="仿宋_GB2312"/>
          <w:sz w:val="28"/>
          <w:szCs w:val="28"/>
        </w:rPr>
        <w:t xml:space="preserve"> 地址：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汕尾市区新湖工业区  </w:t>
      </w:r>
      <w:r>
        <w:rPr>
          <w:rFonts w:hint="eastAsia" w:ascii="仿宋_GB2312" w:hAnsi="仿宋" w:eastAsia="仿宋_GB2312"/>
          <w:sz w:val="28"/>
          <w:szCs w:val="28"/>
        </w:rPr>
        <w:t>(成交下浮率为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13%  </w:t>
      </w:r>
      <w:r>
        <w:rPr>
          <w:rFonts w:hint="eastAsia" w:ascii="仿宋_GB2312" w:hAnsi="仿宋" w:eastAsia="仿宋_GB2312"/>
          <w:sz w:val="28"/>
          <w:szCs w:val="28"/>
        </w:rPr>
        <w:t>。)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六、报价明细</w:t>
      </w:r>
    </w:p>
    <w:tbl>
      <w:tblPr>
        <w:tblStyle w:val="7"/>
        <w:tblW w:w="8322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249"/>
        <w:gridCol w:w="1249"/>
        <w:gridCol w:w="1376"/>
        <w:gridCol w:w="1699"/>
        <w:gridCol w:w="108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主要中标、成交标的名称</w:t>
            </w: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规格型号</w:t>
            </w: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ind w:firstLine="360" w:firstLineChars="15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数量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单价（元）</w:t>
            </w:r>
          </w:p>
        </w:tc>
        <w:tc>
          <w:tcPr>
            <w:tcW w:w="1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服务要求</w:t>
            </w:r>
          </w:p>
        </w:tc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中标、成交下浮率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汕尾职业技术学院工会给教职工发放生日蛋糕券项目</w:t>
            </w: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详见投标文件</w:t>
            </w: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详见投标文件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详见投标文件</w:t>
            </w:r>
          </w:p>
        </w:tc>
        <w:tc>
          <w:tcPr>
            <w:tcW w:w="1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详见投标文件</w:t>
            </w:r>
          </w:p>
        </w:tc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13%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/</w:t>
            </w: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/</w:t>
            </w: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/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/</w:t>
            </w:r>
          </w:p>
        </w:tc>
        <w:tc>
          <w:tcPr>
            <w:tcW w:w="1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/</w:t>
            </w:r>
          </w:p>
        </w:tc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/</w:t>
            </w:r>
          </w:p>
        </w:tc>
      </w:tr>
    </w:tbl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七、评审日期：2021年4月23日 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评审地点：汕尾职业技术学院A区实训楼102评标室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评审委员会（磋商小组）：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负责人：朱碧茵      成员：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黄士津    钟传校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八、评审意见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1、前来报名的供应商分别是：广东穗香食品有限公司、汕尾市城区慧娜面包店、汕尾市城区晓婷面包店。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2、前来投标的供应商分别是：广东穗香食品有限公司、汕尾市城区慧娜面包店、汕尾市城区晓婷面包店。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3、有效竞争性磋商的供应商分别是：广东穗香食品有限公司、汕尾市城区慧娜面包店、汕尾市城区晓婷面包店。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4、竞争性磋商方法和标准：竞争性磋商小组根据竞争性磋商文件的规定，采用综合评分法进行评标。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5、磋商结果：</w:t>
      </w:r>
    </w:p>
    <w:tbl>
      <w:tblPr>
        <w:tblStyle w:val="8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60"/>
        <w:gridCol w:w="1559"/>
        <w:gridCol w:w="1418"/>
        <w:gridCol w:w="1564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投标人名称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是否通过资格性符合性审查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技术商务得分比例（70%）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hd w:val="clear" w:color="auto" w:fill="F8FCFF"/>
              <w:jc w:val="center"/>
              <w:rPr>
                <w:rFonts w:ascii="仿宋_GB2312" w:hAnsi="仿宋" w:eastAsia="仿宋_GB2312" w:cstheme="minorBidi"/>
                <w:sz w:val="21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sz w:val="21"/>
                <w:szCs w:val="21"/>
              </w:rPr>
              <w:t>价格得分比例（30%）</w:t>
            </w:r>
          </w:p>
        </w:tc>
        <w:tc>
          <w:tcPr>
            <w:tcW w:w="15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综合得分比例（100%）</w:t>
            </w:r>
          </w:p>
        </w:tc>
        <w:tc>
          <w:tcPr>
            <w:tcW w:w="70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广东穗香食品有限公司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55.33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30</w:t>
            </w:r>
          </w:p>
        </w:tc>
        <w:tc>
          <w:tcPr>
            <w:tcW w:w="15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85.33</w:t>
            </w:r>
          </w:p>
        </w:tc>
        <w:tc>
          <w:tcPr>
            <w:tcW w:w="70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汕尾市城区晓婷面包店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22.67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29.66</w:t>
            </w:r>
          </w:p>
        </w:tc>
        <w:tc>
          <w:tcPr>
            <w:tcW w:w="15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52.33</w:t>
            </w:r>
          </w:p>
        </w:tc>
        <w:tc>
          <w:tcPr>
            <w:tcW w:w="70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汕尾市城区慧娜面包店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是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22.67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29.33</w:t>
            </w:r>
          </w:p>
        </w:tc>
        <w:tc>
          <w:tcPr>
            <w:tcW w:w="156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52</w:t>
            </w:r>
          </w:p>
        </w:tc>
        <w:tc>
          <w:tcPr>
            <w:tcW w:w="70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3</w:t>
            </w:r>
          </w:p>
        </w:tc>
      </w:tr>
    </w:tbl>
    <w:p>
      <w:pPr>
        <w:spacing w:after="0" w:line="220" w:lineRule="atLeast"/>
        <w:jc w:val="center"/>
        <w:rPr>
          <w:rFonts w:ascii="仿宋_GB2312" w:hAnsi="仿宋" w:eastAsia="仿宋_GB2312"/>
          <w:sz w:val="21"/>
          <w:szCs w:val="21"/>
        </w:rPr>
      </w:pP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九、本公告期限1个工作日。</w:t>
      </w:r>
    </w:p>
    <w:p>
      <w:pPr>
        <w:adjustRightInd/>
        <w:snapToGrid/>
        <w:spacing w:line="220" w:lineRule="atLeas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十、联系事项：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采购人：汕尾职业技术学院 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地址：广东省汕尾市城区文德路</w:t>
      </w:r>
    </w:p>
    <w:p>
      <w:pPr>
        <w:spacing w:line="220" w:lineRule="atLeast"/>
        <w:ind w:left="6290" w:leftChars="250" w:hanging="5740" w:hangingChars="205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联系人：邱老师             联系电话：0660-3376648  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各有关当事人对成交结果有异议的，可以在成交公告发布之日起以书面形式向（采购人）提出，逾期将依法不予受理。 </w:t>
      </w: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</w:p>
    <w:p>
      <w:pPr>
        <w:spacing w:line="220" w:lineRule="atLeast"/>
        <w:ind w:firstLine="560" w:firstLineChars="200"/>
        <w:jc w:val="both"/>
        <w:rPr>
          <w:rFonts w:ascii="仿宋_GB2312" w:hAnsi="仿宋" w:eastAsia="仿宋_GB2312"/>
          <w:sz w:val="28"/>
          <w:szCs w:val="28"/>
        </w:rPr>
      </w:pPr>
    </w:p>
    <w:p>
      <w:pPr>
        <w:ind w:right="280" w:firstLine="140" w:firstLineChars="5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发布人：汕尾职业技术学院后勤管理处</w:t>
      </w:r>
    </w:p>
    <w:p>
      <w:pPr>
        <w:tabs>
          <w:tab w:val="left" w:pos="4971"/>
        </w:tabs>
        <w:ind w:firstLine="840" w:firstLineChars="3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发布时间：2021年4月2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hint="eastAsia" w:ascii="仿宋_GB2312" w:hAnsi="仿宋" w:eastAsia="仿宋_GB2312"/>
          <w:sz w:val="28"/>
          <w:szCs w:val="28"/>
        </w:rPr>
        <w:tab/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6742"/>
    <w:rsid w:val="0005798C"/>
    <w:rsid w:val="000579DD"/>
    <w:rsid w:val="00057C23"/>
    <w:rsid w:val="00071D76"/>
    <w:rsid w:val="000A0211"/>
    <w:rsid w:val="000A5657"/>
    <w:rsid w:val="000B5962"/>
    <w:rsid w:val="000B663B"/>
    <w:rsid w:val="000C0B00"/>
    <w:rsid w:val="000D29BD"/>
    <w:rsid w:val="00114465"/>
    <w:rsid w:val="00126C79"/>
    <w:rsid w:val="00170DA5"/>
    <w:rsid w:val="001A02BB"/>
    <w:rsid w:val="001B418E"/>
    <w:rsid w:val="001F4BF4"/>
    <w:rsid w:val="00221BEB"/>
    <w:rsid w:val="00241922"/>
    <w:rsid w:val="00285AED"/>
    <w:rsid w:val="002A767D"/>
    <w:rsid w:val="002D6E76"/>
    <w:rsid w:val="00311B10"/>
    <w:rsid w:val="00323B43"/>
    <w:rsid w:val="00341882"/>
    <w:rsid w:val="00353EE3"/>
    <w:rsid w:val="0035473E"/>
    <w:rsid w:val="003612B4"/>
    <w:rsid w:val="003708CC"/>
    <w:rsid w:val="00387DAB"/>
    <w:rsid w:val="003A15C8"/>
    <w:rsid w:val="003B4A9D"/>
    <w:rsid w:val="003C6683"/>
    <w:rsid w:val="003D37D8"/>
    <w:rsid w:val="003F1A8D"/>
    <w:rsid w:val="00411D0F"/>
    <w:rsid w:val="00423D8A"/>
    <w:rsid w:val="00426133"/>
    <w:rsid w:val="004358AB"/>
    <w:rsid w:val="00472305"/>
    <w:rsid w:val="004820F7"/>
    <w:rsid w:val="004872B8"/>
    <w:rsid w:val="0049708C"/>
    <w:rsid w:val="004A2B00"/>
    <w:rsid w:val="004B43F1"/>
    <w:rsid w:val="004C7D2A"/>
    <w:rsid w:val="004D4AB5"/>
    <w:rsid w:val="004E3A34"/>
    <w:rsid w:val="004E79B8"/>
    <w:rsid w:val="00511441"/>
    <w:rsid w:val="0051180D"/>
    <w:rsid w:val="00573D64"/>
    <w:rsid w:val="005A7F65"/>
    <w:rsid w:val="005B4523"/>
    <w:rsid w:val="005C4A26"/>
    <w:rsid w:val="005D493F"/>
    <w:rsid w:val="005D6626"/>
    <w:rsid w:val="005F2521"/>
    <w:rsid w:val="00600A38"/>
    <w:rsid w:val="00604BCB"/>
    <w:rsid w:val="00621508"/>
    <w:rsid w:val="00631E07"/>
    <w:rsid w:val="00647F20"/>
    <w:rsid w:val="006507B2"/>
    <w:rsid w:val="00651675"/>
    <w:rsid w:val="00666675"/>
    <w:rsid w:val="00674863"/>
    <w:rsid w:val="00684E2C"/>
    <w:rsid w:val="00693F5B"/>
    <w:rsid w:val="00695BAF"/>
    <w:rsid w:val="006E1B24"/>
    <w:rsid w:val="006F4760"/>
    <w:rsid w:val="0071101D"/>
    <w:rsid w:val="007175F6"/>
    <w:rsid w:val="00717AFC"/>
    <w:rsid w:val="007229E9"/>
    <w:rsid w:val="00723C8D"/>
    <w:rsid w:val="00733933"/>
    <w:rsid w:val="00740143"/>
    <w:rsid w:val="00743DD3"/>
    <w:rsid w:val="007445AA"/>
    <w:rsid w:val="00770526"/>
    <w:rsid w:val="007B598F"/>
    <w:rsid w:val="007C7EBA"/>
    <w:rsid w:val="007D7B25"/>
    <w:rsid w:val="00807F3F"/>
    <w:rsid w:val="0081011F"/>
    <w:rsid w:val="0089400D"/>
    <w:rsid w:val="008B7726"/>
    <w:rsid w:val="008F111F"/>
    <w:rsid w:val="008F6DCA"/>
    <w:rsid w:val="009060B6"/>
    <w:rsid w:val="00915C08"/>
    <w:rsid w:val="00916309"/>
    <w:rsid w:val="009249FF"/>
    <w:rsid w:val="00927C80"/>
    <w:rsid w:val="00945292"/>
    <w:rsid w:val="00992294"/>
    <w:rsid w:val="00992C4A"/>
    <w:rsid w:val="009A3790"/>
    <w:rsid w:val="009F5EEA"/>
    <w:rsid w:val="00A14835"/>
    <w:rsid w:val="00A3563B"/>
    <w:rsid w:val="00A43133"/>
    <w:rsid w:val="00A569BC"/>
    <w:rsid w:val="00A8327E"/>
    <w:rsid w:val="00A86F6B"/>
    <w:rsid w:val="00AA0E01"/>
    <w:rsid w:val="00AA55FA"/>
    <w:rsid w:val="00AC6D55"/>
    <w:rsid w:val="00AD39F9"/>
    <w:rsid w:val="00AE4FC3"/>
    <w:rsid w:val="00AE64AA"/>
    <w:rsid w:val="00AE68A6"/>
    <w:rsid w:val="00AF5755"/>
    <w:rsid w:val="00B1293B"/>
    <w:rsid w:val="00B2411B"/>
    <w:rsid w:val="00B34D09"/>
    <w:rsid w:val="00B47268"/>
    <w:rsid w:val="00BB1C11"/>
    <w:rsid w:val="00C075CD"/>
    <w:rsid w:val="00C278F1"/>
    <w:rsid w:val="00C34E27"/>
    <w:rsid w:val="00C366E2"/>
    <w:rsid w:val="00C50E38"/>
    <w:rsid w:val="00C75E36"/>
    <w:rsid w:val="00CA2B2A"/>
    <w:rsid w:val="00CA32EB"/>
    <w:rsid w:val="00CB38CD"/>
    <w:rsid w:val="00CB6B52"/>
    <w:rsid w:val="00CC5783"/>
    <w:rsid w:val="00CD19C1"/>
    <w:rsid w:val="00CD1FB2"/>
    <w:rsid w:val="00CE2048"/>
    <w:rsid w:val="00CE6592"/>
    <w:rsid w:val="00D02B34"/>
    <w:rsid w:val="00D02CAB"/>
    <w:rsid w:val="00D0773B"/>
    <w:rsid w:val="00D1315D"/>
    <w:rsid w:val="00D134C9"/>
    <w:rsid w:val="00D27ED4"/>
    <w:rsid w:val="00D31D50"/>
    <w:rsid w:val="00D35317"/>
    <w:rsid w:val="00D35A48"/>
    <w:rsid w:val="00D42E00"/>
    <w:rsid w:val="00D42E25"/>
    <w:rsid w:val="00D441A7"/>
    <w:rsid w:val="00D55ED9"/>
    <w:rsid w:val="00D617D8"/>
    <w:rsid w:val="00D77374"/>
    <w:rsid w:val="00D87174"/>
    <w:rsid w:val="00DE1041"/>
    <w:rsid w:val="00E05D09"/>
    <w:rsid w:val="00E1090B"/>
    <w:rsid w:val="00E11C77"/>
    <w:rsid w:val="00E15C96"/>
    <w:rsid w:val="00E26325"/>
    <w:rsid w:val="00E512A8"/>
    <w:rsid w:val="00E64913"/>
    <w:rsid w:val="00E7578A"/>
    <w:rsid w:val="00EA0932"/>
    <w:rsid w:val="00F54C18"/>
    <w:rsid w:val="00F8728B"/>
    <w:rsid w:val="00F90583"/>
    <w:rsid w:val="00F91D17"/>
    <w:rsid w:val="00FC0691"/>
    <w:rsid w:val="00FD3670"/>
    <w:rsid w:val="00FD3B07"/>
    <w:rsid w:val="00FE2404"/>
    <w:rsid w:val="00FE387E"/>
    <w:rsid w:val="0B0F1C02"/>
    <w:rsid w:val="2AB71656"/>
    <w:rsid w:val="50153E2D"/>
    <w:rsid w:val="673640A0"/>
    <w:rsid w:val="6DB5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612A69-C482-4558-94F9-F894E13FAF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160</Words>
  <Characters>917</Characters>
  <Lines>7</Lines>
  <Paragraphs>2</Paragraphs>
  <TotalTime>15</TotalTime>
  <ScaleCrop>false</ScaleCrop>
  <LinksUpToDate>false</LinksUpToDate>
  <CharactersWithSpaces>1075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2020-07-27T09:00:00Z</dcterms:created>
  <dc:creator>张润华</dc:creator>
  <cp:lastModifiedBy>Administrator</cp:lastModifiedBy>
  <cp:lastPrinted>2020-05-09T00:55:00Z</cp:lastPrinted>
  <dcterms:modified xsi:type="dcterms:W3CDTF">2021-04-25T01:00:11Z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7612D5143E854DB2977EB10821DEC89D</vt:lpwstr>
  </property>
</Properties>
</file>